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18" w:rsidRPr="00AC2118" w:rsidRDefault="00AC2118" w:rsidP="00AC2118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</w:pPr>
      <w:bookmarkStart w:id="0" w:name="_GoBack"/>
      <w:bookmarkEnd w:id="0"/>
      <w:r w:rsidRPr="00AC2118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 xml:space="preserve">Το ποσό επιχορήγησης που λαμβάνει ο φοιτητής που μετακινείται για σπουδές ή για πρακτική άσκηση </w:t>
      </w:r>
      <w:proofErr w:type="spellStart"/>
      <w:r w:rsidRPr="00AC2118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>after</w:t>
      </w:r>
      <w:proofErr w:type="spellEnd"/>
      <w:r w:rsidRPr="00AC2118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 xml:space="preserve"> </w:t>
      </w:r>
      <w:proofErr w:type="spellStart"/>
      <w:r w:rsidRPr="00AC2118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>placement</w:t>
      </w:r>
      <w:proofErr w:type="spellEnd"/>
      <w:r w:rsidRPr="00AC2118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 xml:space="preserve"> θεωρείται ως συμβολή στο συνολικό κόστος της κινητικότητας.</w:t>
      </w:r>
    </w:p>
    <w:p w:rsidR="00AC2118" w:rsidRPr="00AC2118" w:rsidRDefault="00AC2118" w:rsidP="00AC2118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</w:pPr>
      <w:r w:rsidRPr="00AC2118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>Το ποσό της μηνιαίας επιχορήγησης του φοιτητή που μετακινείται στο εξωτερικό </w:t>
      </w:r>
      <w:r w:rsidRPr="00AC2118"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  <w:lang w:eastAsia="el-GR"/>
        </w:rPr>
        <w:t>για σπουδές </w:t>
      </w:r>
      <w:r w:rsidRPr="00AC2118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>καθορίζεται ανάλογα με τη χώρα υποδοχής ως εξής:</w:t>
      </w: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4916"/>
        <w:gridCol w:w="1943"/>
      </w:tblGrid>
      <w:tr w:rsidR="00AC2118" w:rsidRPr="002C1C08" w:rsidTr="00AC2118">
        <w:trPr>
          <w:trHeight w:val="1183"/>
        </w:trPr>
        <w:tc>
          <w:tcPr>
            <w:tcW w:w="2068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Ομάδες Χωρών</w:t>
            </w:r>
          </w:p>
        </w:tc>
        <w:tc>
          <w:tcPr>
            <w:tcW w:w="4916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Χώρες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Ποσό μηνιαίας επιχορήγησης</w:t>
            </w: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br/>
              <w:t>(€/</w:t>
            </w:r>
            <w:proofErr w:type="spellStart"/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μήν</w:t>
            </w:r>
            <w:proofErr w:type="spellEnd"/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α)</w:t>
            </w:r>
          </w:p>
        </w:tc>
      </w:tr>
      <w:tr w:rsidR="00AC2118" w:rsidRPr="002C1C08" w:rsidTr="00AC2118">
        <w:tc>
          <w:tcPr>
            <w:tcW w:w="2068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Ομάδα 1</w:t>
            </w:r>
          </w:p>
          <w:p w:rsidR="00AC2118" w:rsidRPr="002C1C08" w:rsidRDefault="00AC2118" w:rsidP="00AC2118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Χώρες με υψηλό κόστος διαβίωσης</w:t>
            </w:r>
          </w:p>
        </w:tc>
        <w:tc>
          <w:tcPr>
            <w:tcW w:w="4916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Δανία, Φινλανδία, Ισλανδία, Ιρλανδία, Λιχτενστάιν, Λουξεμβούργο, Νορβηγία, Σουηδία</w:t>
            </w:r>
          </w:p>
          <w:p w:rsidR="00AC2118" w:rsidRPr="002C1C08" w:rsidRDefault="00AC2118" w:rsidP="00AC2118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Τρίτες Χώρες μη Συνδεδεμένες με το πρόγραμμα από την </w:t>
            </w: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Περιφέρεια 14 </w:t>
            </w: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 xml:space="preserve">(Νήσοι </w:t>
            </w:r>
            <w:proofErr w:type="spellStart"/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Φερόες</w:t>
            </w:r>
            <w:proofErr w:type="spellEnd"/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 xml:space="preserve">, Ελβετία, </w:t>
            </w:r>
            <w:proofErr w:type="spellStart"/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ΗνωμένοΒασίλειο</w:t>
            </w:r>
            <w:proofErr w:type="spellEnd"/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520</w:t>
            </w:r>
          </w:p>
        </w:tc>
      </w:tr>
      <w:tr w:rsidR="00AC2118" w:rsidRPr="002C1C08" w:rsidTr="00AC2118">
        <w:tc>
          <w:tcPr>
            <w:tcW w:w="2068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Ομάδα 2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br/>
            </w: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 xml:space="preserve">Χώρες με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μ</w:t>
            </w: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εσαίο κόστος διαβίωσης</w:t>
            </w:r>
          </w:p>
        </w:tc>
        <w:tc>
          <w:tcPr>
            <w:tcW w:w="4916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Αυστρία, Βέλγιο, Κύπρος, Γαλλία, Γερμανία, Ιταλία, Μάλτα, Ολλανδία, Πορτογαλία, Ισπανία</w:t>
            </w:r>
          </w:p>
          <w:p w:rsidR="00AC2118" w:rsidRPr="002C1C08" w:rsidRDefault="00AC2118" w:rsidP="00AC2118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Τρίτες Χώρες μη Συνδεδεμένες με το πρόγραμμα από την </w:t>
            </w: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Περιφέρεια 13 </w:t>
            </w: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 xml:space="preserve">(Ανδόρα, Μονακό, Σαν </w:t>
            </w:r>
            <w:proofErr w:type="spellStart"/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Μαρίνο,Βατικανό</w:t>
            </w:r>
            <w:proofErr w:type="spellEnd"/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470</w:t>
            </w:r>
          </w:p>
        </w:tc>
      </w:tr>
      <w:tr w:rsidR="00AC2118" w:rsidRPr="002C1C08" w:rsidTr="00AC2118">
        <w:tc>
          <w:tcPr>
            <w:tcW w:w="2068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Ομάδα 3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br/>
            </w: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 xml:space="preserve">Χώρες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με</w:t>
            </w: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 xml:space="preserve"> </w:t>
            </w: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χαμηλό κόστος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 xml:space="preserve"> </w:t>
            </w: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διαβίωσης</w:t>
            </w:r>
          </w:p>
        </w:tc>
        <w:tc>
          <w:tcPr>
            <w:tcW w:w="4916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Βουλγαρία, Κροατία, Δημοκρατία της Τσεχίας, Εσθονία, Ουγγαρία, Λετονία, Λιθουανία, Πολωνία, Ρουμανία, Σερβία, Σλοβακία, Σλοβενία, Βόρεια Μακεδονία, Τουρκία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C2118" w:rsidRPr="002C1C08" w:rsidRDefault="00AC2118" w:rsidP="00AC211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2C1C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420</w:t>
            </w:r>
          </w:p>
        </w:tc>
      </w:tr>
    </w:tbl>
    <w:p w:rsidR="00C57D85" w:rsidRDefault="00C57D85"/>
    <w:sectPr w:rsidR="00C57D85" w:rsidSect="00963367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DE"/>
    <w:rsid w:val="002C1C08"/>
    <w:rsid w:val="00963367"/>
    <w:rsid w:val="00AC2118"/>
    <w:rsid w:val="00C57D85"/>
    <w:rsid w:val="00FA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C08"/>
    <w:rPr>
      <w:b/>
      <w:bCs/>
    </w:rPr>
  </w:style>
  <w:style w:type="paragraph" w:styleId="Web">
    <w:name w:val="Normal (Web)"/>
    <w:basedOn w:val="a"/>
    <w:uiPriority w:val="99"/>
    <w:unhideWhenUsed/>
    <w:rsid w:val="002C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2C1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C08"/>
    <w:rPr>
      <w:b/>
      <w:bCs/>
    </w:rPr>
  </w:style>
  <w:style w:type="paragraph" w:styleId="Web">
    <w:name w:val="Normal (Web)"/>
    <w:basedOn w:val="a"/>
    <w:uiPriority w:val="99"/>
    <w:unhideWhenUsed/>
    <w:rsid w:val="002C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2C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ΑΝΕΣΤΑΚΗΣ</dc:creator>
  <cp:keywords/>
  <dc:description/>
  <cp:lastModifiedBy>ΒΑΣΙΛΗΣ ΑΝΕΣΤΑΚΗΣ</cp:lastModifiedBy>
  <cp:revision>4</cp:revision>
  <dcterms:created xsi:type="dcterms:W3CDTF">2023-11-20T09:47:00Z</dcterms:created>
  <dcterms:modified xsi:type="dcterms:W3CDTF">2023-11-20T10:16:00Z</dcterms:modified>
</cp:coreProperties>
</file>