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85" w:rsidRDefault="00C57D85"/>
    <w:p w:rsidR="00A4597E" w:rsidRPr="00A4597E" w:rsidRDefault="00A4597E" w:rsidP="00353F0E">
      <w:pPr>
        <w:shd w:val="clear" w:color="auto" w:fill="F9F9F9"/>
        <w:spacing w:after="300" w:line="360" w:lineRule="auto"/>
        <w:jc w:val="both"/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</w:pPr>
      <w:r w:rsidRPr="00A4597E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Σύμφωνα με τον Οδηγό του Προγράμματος 2022, φοιτητές/</w:t>
      </w:r>
      <w:proofErr w:type="spellStart"/>
      <w:r w:rsidRPr="00A4597E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τριες</w:t>
      </w:r>
      <w:proofErr w:type="spellEnd"/>
      <w:r w:rsidRPr="00A4597E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 xml:space="preserve"> και προσφάτως απόφοιτοι οι οποίοι μετακινούνται για Πρακτική Άσκηση λαμβάνουν το ποσό χρηματοδοτικής συνεισφοράς για σπουδές,</w:t>
      </w:r>
      <w:r w:rsidRPr="00353F0E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 </w:t>
      </w:r>
      <w:r w:rsidRPr="00A4597E">
        <w:rPr>
          <w:rFonts w:ascii="Times New Roman" w:eastAsia="Times New Roman" w:hAnsi="Times New Roman" w:cs="Times New Roman"/>
          <w:color w:val="1C3F65"/>
          <w:sz w:val="20"/>
          <w:szCs w:val="20"/>
          <w:u w:val="single"/>
          <w:lang w:eastAsia="el-GR"/>
        </w:rPr>
        <w:t>προσαυξημένο κατά 150 ευρώ το μήνα</w:t>
      </w:r>
      <w:r w:rsidRPr="00A4597E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.</w:t>
      </w:r>
    </w:p>
    <w:p w:rsidR="00A4597E" w:rsidRPr="00A4597E" w:rsidRDefault="00A4597E" w:rsidP="00353F0E">
      <w:pPr>
        <w:shd w:val="clear" w:color="auto" w:fill="F9F9F9"/>
        <w:spacing w:after="300" w:line="360" w:lineRule="auto"/>
        <w:jc w:val="both"/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</w:pPr>
      <w:r w:rsidRPr="00A4597E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Επομένως, το ποσό της μηνιαίας επιχορήγησης του φοιτητή που μετακινείται στο εξωτερικό</w:t>
      </w:r>
      <w:r w:rsidRPr="00353F0E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 </w:t>
      </w:r>
      <w:r w:rsidRPr="00353F0E">
        <w:rPr>
          <w:rFonts w:ascii="Times New Roman" w:eastAsia="Times New Roman" w:hAnsi="Times New Roman" w:cs="Times New Roman"/>
          <w:b/>
          <w:bCs/>
          <w:color w:val="1C3F65"/>
          <w:sz w:val="20"/>
          <w:szCs w:val="20"/>
          <w:lang w:eastAsia="el-GR"/>
        </w:rPr>
        <w:t>για πρακτική άσκηση- </w:t>
      </w:r>
      <w:proofErr w:type="spellStart"/>
      <w:r w:rsidRPr="00353F0E">
        <w:rPr>
          <w:rFonts w:ascii="Times New Roman" w:eastAsia="Times New Roman" w:hAnsi="Times New Roman" w:cs="Times New Roman"/>
          <w:b/>
          <w:bCs/>
          <w:color w:val="1C3F65"/>
          <w:sz w:val="20"/>
          <w:szCs w:val="20"/>
          <w:lang w:eastAsia="el-GR"/>
        </w:rPr>
        <w:t>afterplacement</w:t>
      </w:r>
      <w:proofErr w:type="spellEnd"/>
      <w:r w:rsidRPr="00353F0E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 </w:t>
      </w:r>
      <w:r w:rsidRPr="00A4597E">
        <w:rPr>
          <w:rFonts w:ascii="Times New Roman" w:eastAsia="Times New Roman" w:hAnsi="Times New Roman" w:cs="Times New Roman"/>
          <w:color w:val="1C3F65"/>
          <w:sz w:val="20"/>
          <w:szCs w:val="20"/>
          <w:lang w:eastAsia="el-GR"/>
        </w:rPr>
        <w:t>καθορίζεται ανάλογα με τη χώρα υποδοχής και διαμορφώνεται ως εξής: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5185"/>
        <w:gridCol w:w="1645"/>
      </w:tblGrid>
      <w:tr w:rsidR="00A4597E" w:rsidRPr="00BD6EE3" w:rsidTr="00353F0E">
        <w:tc>
          <w:tcPr>
            <w:tcW w:w="1926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4597E" w:rsidRPr="00BD6EE3" w:rsidRDefault="00A4597E" w:rsidP="00353F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Ομάδες Χωρών</w:t>
            </w:r>
          </w:p>
        </w:tc>
        <w:tc>
          <w:tcPr>
            <w:tcW w:w="5185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4597E" w:rsidRPr="00BD6EE3" w:rsidRDefault="00A4597E" w:rsidP="00353F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Χώρες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4597E" w:rsidRPr="00BD6EE3" w:rsidRDefault="00A4597E" w:rsidP="00353F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Ποσό μηνιαίας</w:t>
            </w: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br/>
              <w:t>επιχορήγησης</w:t>
            </w: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br/>
              <w:t>(€/</w:t>
            </w:r>
            <w:proofErr w:type="spellStart"/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μήν</w:t>
            </w:r>
            <w:proofErr w:type="spellEnd"/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α)</w:t>
            </w:r>
          </w:p>
        </w:tc>
      </w:tr>
      <w:tr w:rsidR="00A4597E" w:rsidRPr="00BD6EE3" w:rsidTr="00353F0E">
        <w:tc>
          <w:tcPr>
            <w:tcW w:w="1926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4597E" w:rsidRPr="00BD6EE3" w:rsidRDefault="00A4597E" w:rsidP="00353F0E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Ομάδα 1</w:t>
            </w:r>
          </w:p>
          <w:p w:rsidR="00A4597E" w:rsidRPr="00BD6EE3" w:rsidRDefault="00A4597E" w:rsidP="00353F0E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Χώρες με υψηλό κόστος διαβίωσης</w:t>
            </w:r>
          </w:p>
        </w:tc>
        <w:tc>
          <w:tcPr>
            <w:tcW w:w="5185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4597E" w:rsidRPr="00BD6EE3" w:rsidRDefault="00A4597E" w:rsidP="00353F0E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Δανία,    Φινλανδία,    Ισλανδία,    Ιρλανδία, Λιχτενστάιν, Λουξεμβούργο, Νορβηγία, Σουηδία</w:t>
            </w:r>
          </w:p>
          <w:p w:rsidR="00A4597E" w:rsidRPr="00BD6EE3" w:rsidRDefault="00A4597E" w:rsidP="00353F0E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Χώρες Εταίροι από την </w:t>
            </w: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Περιφέρεια 14 </w:t>
            </w:r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 xml:space="preserve">(Νήσοι </w:t>
            </w:r>
            <w:proofErr w:type="spellStart"/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Φερόες</w:t>
            </w:r>
            <w:proofErr w:type="spellEnd"/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, Ελβετία, Ηνωμένο Βασίλειο)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4597E" w:rsidRPr="00BD6EE3" w:rsidRDefault="00A4597E" w:rsidP="00353F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670</w:t>
            </w:r>
          </w:p>
        </w:tc>
      </w:tr>
      <w:tr w:rsidR="00A4597E" w:rsidRPr="00BD6EE3" w:rsidTr="00353F0E">
        <w:tc>
          <w:tcPr>
            <w:tcW w:w="1926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4597E" w:rsidRPr="00BD6EE3" w:rsidRDefault="00A4597E" w:rsidP="00353F0E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Ομάδα 2</w:t>
            </w:r>
          </w:p>
          <w:p w:rsidR="00A4597E" w:rsidRPr="00BD6EE3" w:rsidRDefault="00A4597E" w:rsidP="00353F0E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Χώρες με μεσαίο κόστος διαβίωσης</w:t>
            </w:r>
          </w:p>
        </w:tc>
        <w:tc>
          <w:tcPr>
            <w:tcW w:w="5185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4597E" w:rsidRPr="00BD6EE3" w:rsidRDefault="00A4597E" w:rsidP="00353F0E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Αυστρία, Βέλγιο, Κύπρος, Γαλλία, Γερμανία, Ιταλία, Μάλτα, Ολλανδία, Πορτογαλία, Ισπανία</w:t>
            </w:r>
          </w:p>
          <w:p w:rsidR="00A4597E" w:rsidRPr="00BD6EE3" w:rsidRDefault="00A4597E" w:rsidP="00353F0E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Χώρες Εταίροι από την </w:t>
            </w: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Περιφέρεια 13 </w:t>
            </w:r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 xml:space="preserve">(Ανδόρα, </w:t>
            </w:r>
            <w:proofErr w:type="spellStart"/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Μονακό,Σαν</w:t>
            </w:r>
            <w:proofErr w:type="spellEnd"/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 xml:space="preserve"> Μαρίνο, Βατικανό)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4597E" w:rsidRPr="00BD6EE3" w:rsidRDefault="00A4597E" w:rsidP="00353F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620</w:t>
            </w:r>
          </w:p>
        </w:tc>
      </w:tr>
      <w:tr w:rsidR="00A4597E" w:rsidRPr="00BD6EE3" w:rsidTr="00353F0E">
        <w:tc>
          <w:tcPr>
            <w:tcW w:w="1926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4597E" w:rsidRPr="00BD6EE3" w:rsidRDefault="00A4597E" w:rsidP="00353F0E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Ομάδα 3</w:t>
            </w:r>
          </w:p>
          <w:p w:rsidR="00A4597E" w:rsidRPr="00BD6EE3" w:rsidRDefault="00A4597E" w:rsidP="00353F0E">
            <w:pPr>
              <w:spacing w:after="30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Χώρες με χαμηλό κόστος διαβίωσης</w:t>
            </w:r>
          </w:p>
        </w:tc>
        <w:tc>
          <w:tcPr>
            <w:tcW w:w="5185" w:type="dxa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4597E" w:rsidRPr="00BD6EE3" w:rsidRDefault="00A4597E" w:rsidP="00353F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  <w:t>Βουλγαρία, Κροατία, Δημοκρατία της Τσεχίας, Εσθονία, Ουγγαρία, Λετονία, Λιθουανία, Πολωνία, Ρουμανία, Σερβία, Σλοβακία, Σλοβενία, Βόρεια Μακεδονία, Τουρκία</w:t>
            </w:r>
          </w:p>
        </w:tc>
        <w:tc>
          <w:tcPr>
            <w:tcW w:w="0" w:type="auto"/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4597E" w:rsidRPr="00BD6EE3" w:rsidRDefault="00A4597E" w:rsidP="00353F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BD6EE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eastAsia="el-GR"/>
              </w:rPr>
              <w:t>570</w:t>
            </w:r>
          </w:p>
        </w:tc>
      </w:tr>
    </w:tbl>
    <w:p w:rsidR="00A4597E" w:rsidRPr="00A4597E" w:rsidRDefault="00353F0E" w:rsidP="00A4597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br/>
      </w:r>
      <w:bookmarkStart w:id="0" w:name="_GoBack"/>
      <w:bookmarkEnd w:id="0"/>
      <w:r w:rsidR="00A4597E" w:rsidRPr="00A4597E">
        <w:rPr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>Φοιτητές/</w:t>
      </w:r>
      <w:proofErr w:type="spellStart"/>
      <w:r w:rsidR="00A4597E" w:rsidRPr="00A4597E">
        <w:rPr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>τριες</w:t>
      </w:r>
      <w:proofErr w:type="spellEnd"/>
      <w:r w:rsidR="00A4597E" w:rsidRPr="00A4597E">
        <w:rPr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 xml:space="preserve"> και προσφάτως αποφοιτήσαντες με λιγότερες ευκαιρίες που συμμετέχουν σε σπουδές ή πρακτική άσκηση, λαμβάνουν μια συμπληρωματική ενίσχυση πέραν της επιχορήγησης της Ε.Ε., για την κάλυψη των ατομικών δαπανών στο πλαίσιο του προγράμματος </w:t>
      </w:r>
      <w:proofErr w:type="spellStart"/>
      <w:r w:rsidR="00A4597E" w:rsidRPr="00A4597E">
        <w:rPr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>Erasmus</w:t>
      </w:r>
      <w:proofErr w:type="spellEnd"/>
      <w:r w:rsidR="00A4597E" w:rsidRPr="00A4597E">
        <w:rPr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>+, ύψους</w:t>
      </w:r>
      <w:r w:rsidR="00A4597E" w:rsidRPr="00A4597E">
        <w:rPr>
          <w:rStyle w:val="apple-converted-space"/>
          <w:rFonts w:ascii="Times New Roman" w:hAnsi="Times New Roman" w:cs="Times New Roman"/>
          <w:color w:val="1C3F65"/>
          <w:sz w:val="20"/>
          <w:szCs w:val="20"/>
          <w:shd w:val="clear" w:color="auto" w:fill="F9F9F9"/>
        </w:rPr>
        <w:t> </w:t>
      </w:r>
      <w:r w:rsidR="00A4597E" w:rsidRPr="00A4597E">
        <w:rPr>
          <w:rFonts w:ascii="Times New Roman" w:hAnsi="Times New Roman" w:cs="Times New Roman"/>
          <w:color w:val="1C3F65"/>
          <w:sz w:val="20"/>
          <w:szCs w:val="20"/>
          <w:u w:val="single"/>
          <w:shd w:val="clear" w:color="auto" w:fill="F9F9F9"/>
        </w:rPr>
        <w:t>250 ευρώ ανά μήνα.</w:t>
      </w:r>
    </w:p>
    <w:sectPr w:rsidR="00A4597E" w:rsidRPr="00A4597E" w:rsidSect="00353F0E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45"/>
    <w:rsid w:val="00353F0E"/>
    <w:rsid w:val="00A4597E"/>
    <w:rsid w:val="00A45E45"/>
    <w:rsid w:val="00BD6EE3"/>
    <w:rsid w:val="00C5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6EE3"/>
    <w:rPr>
      <w:b/>
      <w:bCs/>
    </w:rPr>
  </w:style>
  <w:style w:type="paragraph" w:styleId="Web">
    <w:name w:val="Normal (Web)"/>
    <w:basedOn w:val="a"/>
    <w:uiPriority w:val="99"/>
    <w:unhideWhenUsed/>
    <w:rsid w:val="00BD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BD6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6EE3"/>
    <w:rPr>
      <w:b/>
      <w:bCs/>
    </w:rPr>
  </w:style>
  <w:style w:type="paragraph" w:styleId="Web">
    <w:name w:val="Normal (Web)"/>
    <w:basedOn w:val="a"/>
    <w:uiPriority w:val="99"/>
    <w:unhideWhenUsed/>
    <w:rsid w:val="00BD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BD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ΒΑΣΙΛΗΣ ΑΝΕΣΤΑΚΗΣ</dc:creator>
  <cp:keywords/>
  <dc:description/>
  <cp:lastModifiedBy>ΒΑΣΙΛΗΣ ΑΝΕΣΤΑΚΗΣ</cp:lastModifiedBy>
  <cp:revision>4</cp:revision>
  <dcterms:created xsi:type="dcterms:W3CDTF">2023-11-20T09:56:00Z</dcterms:created>
  <dcterms:modified xsi:type="dcterms:W3CDTF">2023-11-20T10:21:00Z</dcterms:modified>
</cp:coreProperties>
</file>