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Προϋποθέσεις Συμμετοχής για Πρακτική Άσκηση-</w:t>
      </w:r>
      <w:proofErr w:type="spellStart"/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After</w:t>
      </w:r>
      <w:proofErr w:type="spellEnd"/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 xml:space="preserve"> </w:t>
      </w:r>
      <w:proofErr w:type="spellStart"/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placement</w:t>
      </w:r>
      <w:proofErr w:type="spellEnd"/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Οι φοιτητές που συμμετέχουν στο πρόγραμμα θα πρέπει να είναι:</w:t>
      </w:r>
    </w:p>
    <w:p w:rsidR="00552B5F" w:rsidRPr="00552B5F" w:rsidRDefault="00552B5F" w:rsidP="00552B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Εγγεγραμμένοι σε επίσημο πρόγραμμα σπουδών του Ιδρύματος, το οποίο οδηγεί στην απόκτηση πτυχίου ή άλλου τίτλου σπουδών τριτοβάθμιου επιπέδου, συμπεριλαμβανομένου και του διδακτορικού και το οποίο είναι αναγνωρισμένο σύμφωνα με τις εθνικές διαδικασίες.</w:t>
      </w:r>
    </w:p>
    <w:p w:rsidR="00552B5F" w:rsidRPr="00552B5F" w:rsidRDefault="00552B5F" w:rsidP="00552B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Υπήκοοι χώρας που συμμετέχει στο πρόγραμμα 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+</w:t>
      </w:r>
    </w:p>
    <w:p w:rsidR="00552B5F" w:rsidRPr="00552B5F" w:rsidRDefault="00552B5F" w:rsidP="00552B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Υπήκοοι άλλων χωρών εγγεγραμμένοι σε κανονικό πρόγραμμα σπουδών του Ιδρύματος σύμφωνα με τη Φ. 151/20049/Β6/20.02.2007 (ΦΕΚ 272Β/01-03-07) Υπουργική Απόφαση και τη λοιπή κείμενη νομοθεσία, εφόσον πληρούν τα κριτήρια 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επιλεξιμότητας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και επιλογής που ορίζονται από το πρόγραμμα και το Ίδρυμα αντίστοιχα.</w:t>
      </w:r>
    </w:p>
    <w:p w:rsidR="00552B5F" w:rsidRPr="00552B5F" w:rsidRDefault="00552B5F" w:rsidP="00552B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Περίοδος κινητικότητας</w:t>
      </w:r>
    </w:p>
    <w:p w:rsidR="00552B5F" w:rsidRPr="00552B5F" w:rsidRDefault="00552B5F" w:rsidP="00552B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Οι φοιτητές/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τριες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μπορούν να μετακινηθούν για πρακτική άσκηση σε όλους τους κύκλους σπουδών.</w:t>
      </w:r>
    </w:p>
    <w:p w:rsidR="00552B5F" w:rsidRPr="00552B5F" w:rsidRDefault="00552B5F" w:rsidP="00552B5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Ο/Η ίδιος/α φοιτητής/</w:t>
      </w:r>
      <w:proofErr w:type="spellStart"/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τρια</w:t>
      </w:r>
      <w:proofErr w:type="spellEnd"/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 xml:space="preserve"> μπορεί να λάβει επιχορήγηση για κινητικότητα το πολύ μέχρι 12 μήνες ανά κύκλο σπουδών, ανεξαρτήτως του αριθμού και του είδους της κινητικότητας (σπουδές ή πρακτική άσκηση)</w:t>
      </w:r>
    </w:p>
    <w:p w:rsidR="00552B5F" w:rsidRPr="00552B5F" w:rsidRDefault="00552B5F" w:rsidP="00552B5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Όσον αφορά στους πρόσφατους απόφοιτους, η διάρκεια μετακίνησής τους για πρακτική άσκηση συνυπολογίζεται στο ανώτατο όριο των 12 μηνών ανά κύκλο σπουδών, κατά τη διάρκεια του οποίου αιτούνται για πρακτική άσκηση.</w:t>
      </w:r>
    </w:p>
    <w:p w:rsidR="00552B5F" w:rsidRPr="00552B5F" w:rsidRDefault="00552B5F" w:rsidP="00552B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Ο αριθμός των υποψήφιων δικαιούχων και η διάρκεια της κινητικότητας θα καθορίζονται από τις εκάστοτε προκηρύξεις του Ιδρύματος σε κινητικότητα με φυσική παρουσία, ανά κύκλο σπουδών.</w:t>
      </w:r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Διαδικασία Συμμετοχής:</w:t>
      </w:r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Α. Οι φοιτητές/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τριες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υποβάλλουν τις αιτήσεις τους σύμφωνα με τις προκηρύξεις των Πανεπιστημιουπόλεων τους.</w:t>
      </w:r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Β. Μετά τη λήξη της προθεσμίας ακολουθεί  η αξιολόγηση των αιτήσεων και η έκδοση αποτελεσμάτων.</w:t>
      </w:r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Γ. Οι φοιτητές/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τριες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που θα επιλεγούν θα λάβουν σχετική πληροφόρηση από το Τμήμα 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της Πανεπιστημιούπολης τους, σχετικά με τα δικαιολογητικά, τον τρόπο και την προθεσμία υποβολής τους.</w:t>
      </w:r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Αξιολόγηση και επιλογή</w:t>
      </w:r>
    </w:p>
    <w:p w:rsidR="00552B5F" w:rsidRPr="00552B5F" w:rsidRDefault="00552B5F" w:rsidP="00552B5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Μετά τη λήξη της προθεσμίας κατάθεσης των δικαιολογητικών, οι αιτήσεις συγκεντρώνονται ανά Τμήμα και προωθούνται στον Συντονιστή 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κάθε Τμήματος προκειμένου να </w:t>
      </w: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lastRenderedPageBreak/>
        <w:t xml:space="preserve">προχωρήσει η διαδικασία αξιολόγησης και επιλογής. Κατά τη διαδικασία αυτή οι Συντονιστές 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των Τμημάτων λαμβάνουν υπόψη τους τα ακόλουθα κριτήρια: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50% του συνόλου των πιστωτικών μονάδων μέχρι και το τρέχον εξάμηνο φοίτησης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Επαρκής γνώση της γλώσσας του προγράμματος που πρόκειται να παρακολουθήσει ο φοιτητής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Επίπεδο σπουδών του φοιτητή (προπτυχιακό, μεταπτυχιακό, διδακτορικό)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Έτος εισαγωγής. Προτιμώνται οι μη λιμνάζοντες φοιτητές.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Ακαδημαϊκή επίδοση (μέσος όρος βαθμολογίας των μαθημάτων που έχει περάσει ο φοιτητής μέχρι τη στιγμή υποβολής της αίτησης), και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Βιογραφικό σημείωμα (υποβάλλεται στον ακαδημαϊκό συντονιστή </w:t>
      </w: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Erasmus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του Τμήματος) ή συνέντευξη.</w:t>
      </w:r>
    </w:p>
    <w:p w:rsidR="00552B5F" w:rsidRPr="00552B5F" w:rsidRDefault="00552B5F" w:rsidP="00552B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Βαθμός και διάρκεια κτήσης πτυχίου/μεταπτυχιακού διπλώματος σε περίπτωση μεταπτυχιακού φοιτητή/υποψήφιου διδάκτορα. Ειδικότερα για την επιλογή υποψηφίων διδακτόρων είναι απαραίτητη η αιτιολογημένη εισήγηση της Τριμελούς Συμβουλευτικής Επιτροπής, στην οποία θα αναγράφεται το θέμα της διατριβής και θα βεβαιώνεται ότι το πρόγραμμα που θα ακολουθήσει ο υποψήφιος στο εξωτερικό θα αποτελέσει μέρος της ερευνητικής του εργασίας για την εκπόνηση της διδακτορικής του διατριβής καθώς και ότι θα προσμετρηθεί στον συνολικό χρόνο των σπουδών του.</w:t>
      </w:r>
    </w:p>
    <w:p w:rsidR="00552B5F" w:rsidRPr="00552B5F" w:rsidRDefault="00552B5F" w:rsidP="004074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4074AE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Μοριοδότηση</w:t>
      </w:r>
      <w:proofErr w:type="spellEnd"/>
      <w:r w:rsidRPr="004074AE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 xml:space="preserve"> αιτήσεων</w:t>
      </w:r>
    </w:p>
    <w:p w:rsidR="00552B5F" w:rsidRPr="00552B5F" w:rsidRDefault="00552B5F" w:rsidP="004074A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Επίπεδο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_</w:t>
      </w: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Ξένης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_</w:t>
      </w: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Γλώσσας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:</w:t>
      </w: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br/>
        <w:t>B1= 0 μόρια  Β2= 10 μόρια,C1= 20 μόρια, C2= 30 μόρια</w:t>
      </w:r>
    </w:p>
    <w:p w:rsidR="00552B5F" w:rsidRPr="00552B5F" w:rsidRDefault="00552B5F" w:rsidP="004074A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Mέσος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όρος βαθμολογίας x10</w:t>
      </w:r>
    </w:p>
    <w:p w:rsidR="00552B5F" w:rsidRPr="00552B5F" w:rsidRDefault="00552B5F" w:rsidP="004074A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Βιογραφικό ή Συνέντευξη έως 10 μόρια</w:t>
      </w:r>
    </w:p>
    <w:p w:rsidR="00552B5F" w:rsidRPr="00552B5F" w:rsidRDefault="00552B5F" w:rsidP="004074A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</w:pPr>
      <w:proofErr w:type="spellStart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>Μοριοδότηση</w:t>
      </w:r>
      <w:proofErr w:type="spellEnd"/>
      <w:r w:rsidRPr="00552B5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el-GR"/>
        </w:rPr>
        <w:t xml:space="preserve"> Φοιτητών/τριών με λιγότερες ευκαιρίες 20 μόρια</w:t>
      </w:r>
    </w:p>
    <w:p w:rsidR="004074AE" w:rsidRPr="00552B5F" w:rsidRDefault="004074AE" w:rsidP="004074AE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</w:pPr>
      <w:r w:rsidRPr="004074AE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el-GR"/>
        </w:rPr>
        <w:t>Απαραίτητα Έγγραφα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rPr>
          <w:color w:val="1F497D" w:themeColor="text2"/>
        </w:rPr>
      </w:pPr>
      <w:proofErr w:type="spellStart"/>
      <w:r w:rsidRPr="004074AE">
        <w:rPr>
          <w:rStyle w:val="a3"/>
          <w:color w:val="1F497D" w:themeColor="text2"/>
        </w:rPr>
        <w:t>Learning</w:t>
      </w:r>
      <w:proofErr w:type="spellEnd"/>
      <w:r w:rsidRPr="004074AE">
        <w:rPr>
          <w:color w:val="1F497D" w:themeColor="text2"/>
        </w:rPr>
        <w:t xml:space="preserve"> </w:t>
      </w:r>
      <w:proofErr w:type="spellStart"/>
      <w:r w:rsidRPr="004074AE">
        <w:rPr>
          <w:rStyle w:val="a3"/>
          <w:color w:val="1F497D" w:themeColor="text2"/>
        </w:rPr>
        <w:t>Agreement</w:t>
      </w:r>
      <w:proofErr w:type="spellEnd"/>
      <w:r w:rsidRPr="004074AE">
        <w:rPr>
          <w:color w:val="1F497D" w:themeColor="text2"/>
        </w:rPr>
        <w:t xml:space="preserve"> </w:t>
      </w:r>
      <w:proofErr w:type="spellStart"/>
      <w:r w:rsidRPr="004074AE">
        <w:rPr>
          <w:rStyle w:val="a3"/>
          <w:color w:val="1F497D" w:themeColor="text2"/>
        </w:rPr>
        <w:t>for</w:t>
      </w:r>
      <w:proofErr w:type="spellEnd"/>
      <w:r w:rsidRPr="004074AE">
        <w:rPr>
          <w:color w:val="1F497D" w:themeColor="text2"/>
        </w:rPr>
        <w:t xml:space="preserve"> </w:t>
      </w:r>
      <w:proofErr w:type="spellStart"/>
      <w:r w:rsidRPr="004074AE">
        <w:rPr>
          <w:rStyle w:val="a3"/>
          <w:color w:val="1F497D" w:themeColor="text2"/>
        </w:rPr>
        <w:t>Traineeship</w:t>
      </w:r>
      <w:proofErr w:type="spellEnd"/>
      <w:r w:rsidRPr="004074AE">
        <w:rPr>
          <w:color w:val="1F497D" w:themeColor="text2"/>
        </w:rPr>
        <w:br/>
      </w:r>
      <w:r w:rsidRPr="004074AE">
        <w:rPr>
          <w:color w:val="1F497D" w:themeColor="text2"/>
          <w:u w:val="single"/>
        </w:rPr>
        <w:t>Για την οριστικοποίηση της Σύμβασης</w:t>
      </w:r>
      <w:r w:rsidRPr="004074AE">
        <w:rPr>
          <w:color w:val="1F497D" w:themeColor="text2"/>
        </w:rPr>
        <w:t xml:space="preserve"> και την έγκαιρη καταβολή της α’ δόσης χρηματοδότησης </w:t>
      </w:r>
      <w:r w:rsidRPr="004074AE">
        <w:rPr>
          <w:rStyle w:val="a3"/>
          <w:color w:val="1F497D" w:themeColor="text2"/>
        </w:rPr>
        <w:t>το αργότερο ένα μήνα* πριν την έναρξη της κινητικότητας αποστολή αντιγράφου κράτησης εισιτηρίου.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t xml:space="preserve">Σύμβαση Επιχορήγησης </w:t>
      </w:r>
      <w:r w:rsidRPr="004074AE">
        <w:rPr>
          <w:color w:val="1F497D" w:themeColor="text2"/>
        </w:rPr>
        <w:t xml:space="preserve">(εκδίδεται από τα Τμήματα </w:t>
      </w:r>
      <w:proofErr w:type="spellStart"/>
      <w:r w:rsidRPr="004074AE">
        <w:rPr>
          <w:color w:val="1F497D" w:themeColor="text2"/>
        </w:rPr>
        <w:t>Erasmus</w:t>
      </w:r>
      <w:proofErr w:type="spellEnd"/>
      <w:r w:rsidRPr="004074AE">
        <w:rPr>
          <w:color w:val="1F497D" w:themeColor="text2"/>
        </w:rPr>
        <w:t xml:space="preserve"> και σας αποστέλλεται για υπογραφή)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hyperlink r:id="rId6" w:tgtFrame="_blank" w:history="1">
        <w:r w:rsidRPr="004074AE">
          <w:rPr>
            <w:rStyle w:val="-"/>
            <w:b/>
            <w:bCs/>
            <w:color w:val="1F497D" w:themeColor="text2"/>
          </w:rPr>
          <w:t xml:space="preserve">Δήλωση Ατομικών Στοιχείων </w:t>
        </w:r>
      </w:hyperlink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t>Αποδεικτικό Τραπεζικού Λογαριασμού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t>Αντίγραφο Ακαδημαϊκής Ταυτότητας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t>Έκδοση Βεβαίωση Απογραφής Ε.Φ.Κ.Α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t>Αποδεικτικό ΑΦΜ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t xml:space="preserve">ΕΚΑΑ </w:t>
      </w:r>
      <w:r w:rsidRPr="004074AE">
        <w:rPr>
          <w:color w:val="1F497D" w:themeColor="text2"/>
        </w:rPr>
        <w:t>( Ευρωπαϊκή Κάρτα Ασφάλισης Ασθενείας)</w:t>
      </w:r>
    </w:p>
    <w:p w:rsidR="00552B5F" w:rsidRPr="004074AE" w:rsidRDefault="00552B5F" w:rsidP="004074AE">
      <w:pPr>
        <w:pStyle w:val="Web"/>
        <w:numPr>
          <w:ilvl w:val="0"/>
          <w:numId w:val="5"/>
        </w:numPr>
        <w:spacing w:line="276" w:lineRule="auto"/>
        <w:jc w:val="both"/>
        <w:rPr>
          <w:color w:val="1F497D" w:themeColor="text2"/>
        </w:rPr>
      </w:pPr>
      <w:bookmarkStart w:id="0" w:name="_GoBack"/>
      <w:bookmarkEnd w:id="0"/>
      <w:r w:rsidRPr="004074AE">
        <w:rPr>
          <w:rStyle w:val="a3"/>
          <w:color w:val="1F497D" w:themeColor="text2"/>
        </w:rPr>
        <w:t>Αποδεικτικό Α.Μ.Κ.Α.</w:t>
      </w:r>
    </w:p>
    <w:p w:rsidR="00552B5F" w:rsidRPr="004074AE" w:rsidRDefault="00552B5F" w:rsidP="004074AE">
      <w:pPr>
        <w:pStyle w:val="Web"/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</w:rPr>
        <w:lastRenderedPageBreak/>
        <w:t xml:space="preserve">-Ασφαλιστήριο Συμβόλαιο </w:t>
      </w:r>
      <w:r w:rsidRPr="004074AE">
        <w:rPr>
          <w:color w:val="1F497D" w:themeColor="text2"/>
        </w:rPr>
        <w:t>για προσωπικό ατύχημα και αστική ευθύνη προς τρίτους (σε περίπτωση που δεν είναι δυνατή η έκδοση ΕΚΑΑ το συμβόλαιο θα πρέπει να περιλαμβάνει και την ιατροφαρμακευτική κάλυψη).</w:t>
      </w:r>
    </w:p>
    <w:p w:rsidR="00552B5F" w:rsidRPr="004074AE" w:rsidRDefault="00552B5F" w:rsidP="004074AE">
      <w:pPr>
        <w:pStyle w:val="Web"/>
        <w:spacing w:line="276" w:lineRule="auto"/>
        <w:jc w:val="both"/>
        <w:rPr>
          <w:color w:val="1F497D" w:themeColor="text2"/>
        </w:rPr>
      </w:pPr>
      <w:r w:rsidRPr="004074AE">
        <w:rPr>
          <w:rStyle w:val="a3"/>
          <w:color w:val="1F497D" w:themeColor="text2"/>
          <w:u w:val="single"/>
        </w:rPr>
        <w:t>ΠΡΟΣΟΧΗ:</w:t>
      </w:r>
      <w:r w:rsidRPr="004074AE">
        <w:rPr>
          <w:rStyle w:val="a3"/>
          <w:color w:val="1F497D" w:themeColor="text2"/>
        </w:rPr>
        <w:t xml:space="preserve"> ΤΟ ΣΥΝΟΛΟ ΤΩΝ ΑΠΑΡΑΙΤΗΤΩΝ ΕΓΓΡΑΦΩΝ ΚΑΙ ΔΙΚΑΙΟΛΟΓΗΤΙΚΩΝ ΘΑ ΠΡΕΠΕΙ ΝΑ ΕΧΕΙ ΥΠΟΒΛΗΘΕΙ 2 ΜΗΝΕΣ ΠΡΙΝ ΑΠΟ ΤΗΝ ΕΝΑΡΞΗ ΤΗΣ ΚΙΝΗΤΙΚΟΤΗΤΑΣ ΕΞΑΙΡΕΙΤΑΙ ΤΟ ΑΝΤΙΓΡΑΦΟ ΚΡΑΤΗΣΗΣ ΕΙΣΙΤΗΡΙΟΥ</w:t>
      </w:r>
    </w:p>
    <w:p w:rsidR="00552B5F" w:rsidRPr="004074AE" w:rsidRDefault="00552B5F" w:rsidP="004074AE">
      <w:pPr>
        <w:pStyle w:val="4"/>
        <w:spacing w:line="276" w:lineRule="auto"/>
        <w:jc w:val="both"/>
        <w:rPr>
          <w:color w:val="1F497D" w:themeColor="text2"/>
        </w:rPr>
      </w:pPr>
      <w:hyperlink r:id="rId7" w:anchor="47aa1017cf6a9f863" w:history="1"/>
      <w:r w:rsidRPr="004074AE">
        <w:rPr>
          <w:color w:val="1F497D" w:themeColor="text2"/>
        </w:rPr>
        <w:t xml:space="preserve"> </w:t>
      </w:r>
    </w:p>
    <w:p w:rsidR="00552B5F" w:rsidRDefault="00552B5F" w:rsidP="00552B5F">
      <w:pPr>
        <w:pStyle w:val="3"/>
      </w:pPr>
      <w:r>
        <w:t xml:space="preserve"> </w:t>
      </w:r>
    </w:p>
    <w:p w:rsidR="00552B5F" w:rsidRPr="00552B5F" w:rsidRDefault="00552B5F"/>
    <w:sectPr w:rsidR="00552B5F" w:rsidRPr="00552B5F" w:rsidSect="00552B5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DC1"/>
    <w:multiLevelType w:val="multilevel"/>
    <w:tmpl w:val="CBC4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81DE2"/>
    <w:multiLevelType w:val="multilevel"/>
    <w:tmpl w:val="47B6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11C2C"/>
    <w:multiLevelType w:val="multilevel"/>
    <w:tmpl w:val="FD4A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36DA4"/>
    <w:multiLevelType w:val="hybridMultilevel"/>
    <w:tmpl w:val="E0C475F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3FD0E57"/>
    <w:multiLevelType w:val="multilevel"/>
    <w:tmpl w:val="AB4A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B"/>
    <w:rsid w:val="000B504B"/>
    <w:rsid w:val="004074AE"/>
    <w:rsid w:val="00552B5F"/>
    <w:rsid w:val="0073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52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552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52B5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552B5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55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52B5F"/>
    <w:rPr>
      <w:b/>
      <w:bCs/>
    </w:rPr>
  </w:style>
  <w:style w:type="character" w:customStyle="1" w:styleId="fusion-toggle-heading">
    <w:name w:val="fusion-toggle-heading"/>
    <w:basedOn w:val="a0"/>
    <w:rsid w:val="00552B5F"/>
  </w:style>
  <w:style w:type="character" w:styleId="-">
    <w:name w:val="Hyperlink"/>
    <w:basedOn w:val="a0"/>
    <w:uiPriority w:val="99"/>
    <w:semiHidden/>
    <w:unhideWhenUsed/>
    <w:rsid w:val="00552B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52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552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52B5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552B5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55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52B5F"/>
    <w:rPr>
      <w:b/>
      <w:bCs/>
    </w:rPr>
  </w:style>
  <w:style w:type="character" w:customStyle="1" w:styleId="fusion-toggle-heading">
    <w:name w:val="fusion-toggle-heading"/>
    <w:basedOn w:val="a0"/>
    <w:rsid w:val="00552B5F"/>
  </w:style>
  <w:style w:type="character" w:styleId="-">
    <w:name w:val="Hyperlink"/>
    <w:basedOn w:val="a0"/>
    <w:uiPriority w:val="99"/>
    <w:semiHidden/>
    <w:unhideWhenUsed/>
    <w:rsid w:val="00552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6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0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54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73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9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013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0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87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5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7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0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8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336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5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7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5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0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22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73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6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2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03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4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53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2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22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0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68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1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07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19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99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4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66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hu.gr/monades/intprog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gr/wp-content/uploads/2021/04/%CE%94%CE%91%CE%A3-202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FOURNARI</dc:creator>
  <cp:keywords/>
  <dc:description/>
  <cp:lastModifiedBy>NIKOLETA FOURNARI</cp:lastModifiedBy>
  <cp:revision>2</cp:revision>
  <dcterms:created xsi:type="dcterms:W3CDTF">2023-11-22T10:32:00Z</dcterms:created>
  <dcterms:modified xsi:type="dcterms:W3CDTF">2023-11-22T10:57:00Z</dcterms:modified>
</cp:coreProperties>
</file>