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C69" w:rsidRDefault="00277C69" w:rsidP="00333D5B">
      <w:pPr>
        <w:spacing w:after="0" w:line="240" w:lineRule="auto"/>
        <w:rPr>
          <w:rFonts w:ascii="Arial" w:hAnsi="Arial" w:cs="Arial"/>
          <w:b/>
          <w:sz w:val="24"/>
          <w:szCs w:val="24"/>
          <w:lang w:val="el-GR"/>
        </w:rPr>
      </w:pPr>
    </w:p>
    <w:p w:rsidR="00277C69" w:rsidRDefault="00277C69" w:rsidP="00333D5B">
      <w:pPr>
        <w:spacing w:after="0" w:line="240" w:lineRule="auto"/>
        <w:rPr>
          <w:rFonts w:ascii="Arial" w:hAnsi="Arial" w:cs="Arial"/>
          <w:b/>
          <w:sz w:val="24"/>
          <w:szCs w:val="24"/>
          <w:lang w:val="el-GR"/>
        </w:rPr>
      </w:pPr>
      <w:r w:rsidRPr="00E2442B">
        <w:rPr>
          <w:rFonts w:ascii="Arial" w:hAnsi="Arial" w:cs="Arial"/>
          <w:noProof/>
          <w:sz w:val="24"/>
          <w:szCs w:val="24"/>
          <w:lang w:val="el-GR"/>
        </w:rPr>
        <w:drawing>
          <wp:inline distT="0" distB="0" distL="0" distR="0" wp14:anchorId="096A938E" wp14:editId="58AB6DF9">
            <wp:extent cx="2524125" cy="715010"/>
            <wp:effectExtent l="0" t="0" r="9525" b="8890"/>
            <wp:docPr id="3" name="Εικόνα 3" descr="C:\Users\PC\AppData\Local\Microsoft\Windows\INetCache\Content.MSO\23B72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MSO\23B72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715010"/>
                    </a:xfrm>
                    <a:prstGeom prst="rect">
                      <a:avLst/>
                    </a:prstGeom>
                    <a:noFill/>
                    <a:ln>
                      <a:noFill/>
                    </a:ln>
                  </pic:spPr>
                </pic:pic>
              </a:graphicData>
            </a:graphic>
          </wp:inline>
        </w:drawing>
      </w:r>
    </w:p>
    <w:p w:rsidR="00277C69" w:rsidRDefault="00277C69" w:rsidP="00333D5B">
      <w:pPr>
        <w:spacing w:after="0" w:line="240" w:lineRule="auto"/>
        <w:rPr>
          <w:rFonts w:ascii="Arial" w:hAnsi="Arial" w:cs="Arial"/>
          <w:b/>
          <w:sz w:val="24"/>
          <w:szCs w:val="24"/>
          <w:lang w:val="el-GR"/>
        </w:rPr>
      </w:pPr>
    </w:p>
    <w:p w:rsidR="00A77A93" w:rsidRPr="00763E81" w:rsidRDefault="0017734E" w:rsidP="00A77A93">
      <w:pPr>
        <w:spacing w:after="0" w:line="240" w:lineRule="auto"/>
        <w:rPr>
          <w:rFonts w:ascii="Arial" w:hAnsi="Arial" w:cs="Arial"/>
          <w:b/>
          <w:sz w:val="24"/>
          <w:szCs w:val="24"/>
          <w:lang w:val="el-GR"/>
        </w:rPr>
      </w:pPr>
      <w:r>
        <w:rPr>
          <w:rFonts w:ascii="Arial" w:hAnsi="Arial" w:cs="Arial"/>
          <w:b/>
          <w:sz w:val="24"/>
          <w:szCs w:val="24"/>
          <w:lang w:val="el-GR"/>
        </w:rPr>
        <w:t>Μονάδα</w:t>
      </w:r>
      <w:r w:rsidR="00A77A93" w:rsidRPr="0020697E">
        <w:rPr>
          <w:rFonts w:ascii="Arial" w:hAnsi="Arial" w:cs="Arial"/>
          <w:b/>
          <w:sz w:val="24"/>
          <w:szCs w:val="24"/>
          <w:lang w:val="el-GR"/>
        </w:rPr>
        <w:t xml:space="preserve"> </w:t>
      </w:r>
      <w:r w:rsidR="00A77A93" w:rsidRPr="00763E81">
        <w:rPr>
          <w:rFonts w:ascii="Arial" w:hAnsi="Arial" w:cs="Arial"/>
          <w:b/>
          <w:sz w:val="24"/>
          <w:szCs w:val="24"/>
          <w:lang w:val="el-GR"/>
        </w:rPr>
        <w:t xml:space="preserve">Υποστήριξης Φοιτητών Σερρών, Κιλκίς, </w:t>
      </w:r>
    </w:p>
    <w:p w:rsidR="00A77A93" w:rsidRDefault="00A77A93" w:rsidP="00A77A93">
      <w:pPr>
        <w:spacing w:after="0" w:line="240" w:lineRule="auto"/>
        <w:rPr>
          <w:rFonts w:ascii="Arial" w:hAnsi="Arial" w:cs="Arial"/>
          <w:b/>
          <w:sz w:val="24"/>
          <w:szCs w:val="24"/>
          <w:lang w:val="el-GR"/>
        </w:rPr>
      </w:pPr>
      <w:r w:rsidRPr="00763E81">
        <w:rPr>
          <w:rFonts w:ascii="Arial" w:hAnsi="Arial" w:cs="Arial"/>
          <w:b/>
          <w:sz w:val="24"/>
          <w:szCs w:val="24"/>
          <w:lang w:val="el-GR"/>
        </w:rPr>
        <w:t>Κατερίνης</w:t>
      </w:r>
    </w:p>
    <w:p w:rsidR="00092031" w:rsidRPr="00092031" w:rsidRDefault="00092031" w:rsidP="00333D5B">
      <w:pPr>
        <w:spacing w:after="0" w:line="240" w:lineRule="auto"/>
        <w:rPr>
          <w:rFonts w:ascii="Arial" w:hAnsi="Arial" w:cs="Arial"/>
          <w:b/>
          <w:sz w:val="24"/>
          <w:szCs w:val="24"/>
          <w:lang w:val="el-GR"/>
        </w:rPr>
      </w:pPr>
      <w:proofErr w:type="spellStart"/>
      <w:r>
        <w:rPr>
          <w:rFonts w:ascii="Arial" w:hAnsi="Arial" w:cs="Arial"/>
          <w:b/>
          <w:sz w:val="24"/>
          <w:szCs w:val="24"/>
          <w:lang w:val="el-GR"/>
        </w:rPr>
        <w:t>Τηλ</w:t>
      </w:r>
      <w:proofErr w:type="spellEnd"/>
      <w:r>
        <w:rPr>
          <w:rFonts w:ascii="Arial" w:hAnsi="Arial" w:cs="Arial"/>
          <w:b/>
          <w:sz w:val="24"/>
          <w:szCs w:val="24"/>
          <w:lang w:val="el-GR"/>
        </w:rPr>
        <w:t>. 23210491</w:t>
      </w:r>
      <w:r w:rsidR="00A77A93">
        <w:rPr>
          <w:rFonts w:ascii="Arial" w:hAnsi="Arial" w:cs="Arial"/>
          <w:b/>
          <w:sz w:val="24"/>
          <w:szCs w:val="24"/>
          <w:lang w:val="el-GR"/>
        </w:rPr>
        <w:t>95</w:t>
      </w:r>
    </w:p>
    <w:p w:rsidR="00333D5B" w:rsidRPr="0020697E" w:rsidRDefault="00333D5B" w:rsidP="00333D5B">
      <w:pPr>
        <w:spacing w:after="0" w:line="240" w:lineRule="auto"/>
        <w:jc w:val="right"/>
        <w:rPr>
          <w:rFonts w:ascii="Arial" w:hAnsi="Arial" w:cs="Arial"/>
          <w:b/>
          <w:sz w:val="24"/>
          <w:szCs w:val="24"/>
          <w:lang w:val="el-GR"/>
        </w:rPr>
      </w:pPr>
      <w:r w:rsidRPr="0020697E">
        <w:rPr>
          <w:rFonts w:ascii="Arial" w:hAnsi="Arial" w:cs="Arial"/>
          <w:b/>
          <w:sz w:val="24"/>
          <w:szCs w:val="24"/>
          <w:lang w:val="el-GR"/>
        </w:rPr>
        <w:t xml:space="preserve"> </w:t>
      </w:r>
    </w:p>
    <w:p w:rsidR="00333D5B" w:rsidRPr="0017734E" w:rsidRDefault="00333D5B" w:rsidP="00333D5B">
      <w:pPr>
        <w:jc w:val="right"/>
        <w:rPr>
          <w:rFonts w:ascii="Arial" w:hAnsi="Arial" w:cs="Arial"/>
          <w:sz w:val="24"/>
          <w:szCs w:val="24"/>
          <w:lang w:val="el-GR"/>
        </w:rPr>
      </w:pPr>
      <w:r w:rsidRPr="0020697E">
        <w:rPr>
          <w:rFonts w:ascii="Arial" w:hAnsi="Arial" w:cs="Arial"/>
          <w:sz w:val="24"/>
          <w:szCs w:val="24"/>
          <w:lang w:val="el-GR"/>
        </w:rPr>
        <w:t xml:space="preserve">Σέρρες </w:t>
      </w:r>
      <w:r>
        <w:rPr>
          <w:rFonts w:ascii="Arial" w:hAnsi="Arial" w:cs="Arial"/>
          <w:sz w:val="24"/>
          <w:szCs w:val="24"/>
          <w:lang w:val="el-GR"/>
        </w:rPr>
        <w:t>1</w:t>
      </w:r>
      <w:r w:rsidR="0017734E">
        <w:rPr>
          <w:rFonts w:ascii="Arial" w:hAnsi="Arial" w:cs="Arial"/>
          <w:sz w:val="24"/>
          <w:szCs w:val="24"/>
          <w:lang w:val="el-GR"/>
        </w:rPr>
        <w:t>5</w:t>
      </w:r>
      <w:r w:rsidRPr="0020697E">
        <w:rPr>
          <w:rFonts w:ascii="Arial" w:hAnsi="Arial" w:cs="Arial"/>
          <w:sz w:val="24"/>
          <w:szCs w:val="24"/>
          <w:lang w:val="el-GR"/>
        </w:rPr>
        <w:t>/</w:t>
      </w:r>
      <w:r w:rsidRPr="004C094F">
        <w:rPr>
          <w:rFonts w:ascii="Arial" w:hAnsi="Arial" w:cs="Arial"/>
          <w:sz w:val="24"/>
          <w:szCs w:val="24"/>
          <w:lang w:val="el-GR"/>
        </w:rPr>
        <w:t>1</w:t>
      </w:r>
      <w:r w:rsidRPr="0020697E">
        <w:rPr>
          <w:rFonts w:ascii="Arial" w:hAnsi="Arial" w:cs="Arial"/>
          <w:sz w:val="24"/>
          <w:szCs w:val="24"/>
          <w:lang w:val="el-GR"/>
        </w:rPr>
        <w:t>/202</w:t>
      </w:r>
      <w:r w:rsidR="0017734E">
        <w:rPr>
          <w:rFonts w:ascii="Arial" w:hAnsi="Arial" w:cs="Arial"/>
          <w:sz w:val="24"/>
          <w:szCs w:val="24"/>
          <w:lang w:val="el-GR"/>
        </w:rPr>
        <w:t>6</w:t>
      </w:r>
    </w:p>
    <w:p w:rsidR="00AC4BF3" w:rsidRPr="00E35DC1" w:rsidRDefault="00AC4BF3">
      <w:pPr>
        <w:rPr>
          <w:lang w:val="el-GR"/>
        </w:rPr>
      </w:pPr>
    </w:p>
    <w:p w:rsidR="00333D5B" w:rsidRPr="00092031" w:rsidRDefault="00092031" w:rsidP="00092031">
      <w:pPr>
        <w:jc w:val="center"/>
        <w:rPr>
          <w:sz w:val="32"/>
          <w:szCs w:val="32"/>
          <w:lang w:val="el-GR"/>
        </w:rPr>
      </w:pPr>
      <w:r w:rsidRPr="00092031">
        <w:rPr>
          <w:sz w:val="32"/>
          <w:szCs w:val="32"/>
          <w:lang w:val="el-GR"/>
        </w:rPr>
        <w:t>ΑΝΑΚΟΙΝΩΣΗ</w:t>
      </w:r>
    </w:p>
    <w:p w:rsidR="00092031" w:rsidRDefault="00092031" w:rsidP="00092031">
      <w:pPr>
        <w:jc w:val="center"/>
        <w:rPr>
          <w:lang w:val="el-GR"/>
        </w:rPr>
      </w:pPr>
    </w:p>
    <w:p w:rsidR="00333D5B" w:rsidRPr="00C74F0D" w:rsidRDefault="00092031" w:rsidP="00333D5B">
      <w:pPr>
        <w:shd w:val="clear" w:color="auto" w:fill="FFFFFF"/>
        <w:spacing w:after="225" w:line="312" w:lineRule="atLeast"/>
        <w:outlineLvl w:val="1"/>
        <w:rPr>
          <w:rFonts w:ascii="Arial" w:eastAsia="Times New Roman" w:hAnsi="Arial" w:cs="Arial"/>
          <w:b/>
          <w:color w:val="333333"/>
          <w:sz w:val="28"/>
          <w:szCs w:val="28"/>
          <w:u w:val="single"/>
          <w:lang w:val="en-US" w:eastAsia="el-GR"/>
        </w:rPr>
      </w:pPr>
      <w:r w:rsidRPr="00092031">
        <w:rPr>
          <w:rFonts w:ascii="Arial" w:eastAsia="Times New Roman" w:hAnsi="Arial" w:cs="Arial"/>
          <w:b/>
          <w:color w:val="333333"/>
          <w:sz w:val="28"/>
          <w:szCs w:val="28"/>
          <w:u w:val="single"/>
          <w:lang w:val="el-GR" w:eastAsia="el-GR"/>
        </w:rPr>
        <w:t>Θέμα</w:t>
      </w:r>
      <w:r w:rsidRPr="0017734E">
        <w:rPr>
          <w:rFonts w:ascii="Arial" w:eastAsia="Times New Roman" w:hAnsi="Arial" w:cs="Arial"/>
          <w:b/>
          <w:color w:val="333333"/>
          <w:sz w:val="28"/>
          <w:szCs w:val="28"/>
          <w:u w:val="single"/>
          <w:lang w:val="en-US" w:eastAsia="el-GR"/>
        </w:rPr>
        <w:t xml:space="preserve">: </w:t>
      </w:r>
      <w:r w:rsidR="0017734E">
        <w:rPr>
          <w:rFonts w:ascii="Arial" w:eastAsia="Times New Roman" w:hAnsi="Arial" w:cs="Arial"/>
          <w:b/>
          <w:color w:val="333333"/>
          <w:sz w:val="28"/>
          <w:szCs w:val="28"/>
          <w:u w:val="single"/>
          <w:lang w:val="el-GR" w:eastAsia="el-GR"/>
        </w:rPr>
        <w:t>Θέση</w:t>
      </w:r>
      <w:r w:rsidR="0017734E" w:rsidRPr="0017734E">
        <w:rPr>
          <w:rFonts w:ascii="Arial" w:eastAsia="Times New Roman" w:hAnsi="Arial" w:cs="Arial"/>
          <w:b/>
          <w:color w:val="333333"/>
          <w:sz w:val="28"/>
          <w:szCs w:val="28"/>
          <w:u w:val="single"/>
          <w:lang w:val="en-US" w:eastAsia="el-GR"/>
        </w:rPr>
        <w:t xml:space="preserve"> </w:t>
      </w:r>
      <w:r w:rsidR="0017734E">
        <w:rPr>
          <w:rFonts w:ascii="Arial" w:eastAsia="Times New Roman" w:hAnsi="Arial" w:cs="Arial"/>
          <w:b/>
          <w:color w:val="333333"/>
          <w:sz w:val="28"/>
          <w:szCs w:val="28"/>
          <w:u w:val="single"/>
          <w:lang w:val="el-GR" w:eastAsia="el-GR"/>
        </w:rPr>
        <w:t>Εργασίας</w:t>
      </w:r>
      <w:r w:rsidR="0017734E" w:rsidRPr="0017734E">
        <w:rPr>
          <w:rFonts w:ascii="Arial" w:eastAsia="Times New Roman" w:hAnsi="Arial" w:cs="Arial"/>
          <w:b/>
          <w:color w:val="333333"/>
          <w:sz w:val="28"/>
          <w:szCs w:val="28"/>
          <w:u w:val="single"/>
          <w:lang w:val="en-US" w:eastAsia="el-GR"/>
        </w:rPr>
        <w:t xml:space="preserve"> Brain, Health, &amp; Virtual Reality (BHV) Research Group </w:t>
      </w:r>
      <w:hyperlink r:id="rId6" w:history="1">
        <w:r w:rsidR="00C74F0D" w:rsidRPr="00E068AE">
          <w:rPr>
            <w:rStyle w:val="-"/>
            <w:rFonts w:ascii="Arial" w:eastAsia="Times New Roman" w:hAnsi="Arial" w:cs="Arial"/>
            <w:b/>
            <w:sz w:val="28"/>
            <w:szCs w:val="28"/>
            <w:lang w:val="en-US" w:eastAsia="el-GR"/>
          </w:rPr>
          <w:t>https://bhv.iti.gr/join/</w:t>
        </w:r>
      </w:hyperlink>
      <w:r w:rsidR="00C74F0D" w:rsidRPr="00C74F0D">
        <w:rPr>
          <w:rFonts w:ascii="Arial" w:eastAsia="Times New Roman" w:hAnsi="Arial" w:cs="Arial"/>
          <w:b/>
          <w:color w:val="333333"/>
          <w:sz w:val="28"/>
          <w:szCs w:val="28"/>
          <w:u w:val="single"/>
          <w:lang w:val="en-US" w:eastAsia="el-GR"/>
        </w:rPr>
        <w:t xml:space="preserve"> </w:t>
      </w:r>
      <w:bookmarkStart w:id="0" w:name="_GoBack"/>
      <w:bookmarkEnd w:id="0"/>
    </w:p>
    <w:p w:rsidR="0017734E" w:rsidRDefault="0017734E" w:rsidP="0017734E">
      <w:pPr>
        <w:pStyle w:val="Web"/>
      </w:pPr>
      <w:r>
        <w:t xml:space="preserve">The </w:t>
      </w:r>
      <w:hyperlink r:id="rId7" w:history="1">
        <w:r>
          <w:rPr>
            <w:rStyle w:val="-"/>
            <w:b/>
            <w:bCs/>
          </w:rPr>
          <w:t>Brain, Health, &amp; Virtual Reality (BHV) Research Group</w:t>
        </w:r>
      </w:hyperlink>
      <w:r>
        <w:t xml:space="preserve"> of the </w:t>
      </w:r>
      <w:hyperlink r:id="rId8" w:history="1">
        <w:r>
          <w:rPr>
            <w:rStyle w:val="-"/>
          </w:rPr>
          <w:t>Multimedia Knowledge and Social Media Analytics Laboratory</w:t>
        </w:r>
      </w:hyperlink>
      <w:r>
        <w:t xml:space="preserve"> at the</w:t>
      </w:r>
      <w:hyperlink r:id="rId9" w:history="1">
        <w:r>
          <w:rPr>
            <w:rStyle w:val="-"/>
          </w:rPr>
          <w:t xml:space="preserve"> Information Technologies Institute</w:t>
        </w:r>
      </w:hyperlink>
      <w:r>
        <w:t xml:space="preserve"> of the </w:t>
      </w:r>
      <w:hyperlink r:id="rId10" w:history="1">
        <w:r>
          <w:rPr>
            <w:rStyle w:val="-"/>
          </w:rPr>
          <w:t>Centre for Research and Technology Hellas</w:t>
        </w:r>
      </w:hyperlink>
      <w:r>
        <w:t xml:space="preserve"> calls for an expression of interest for the role of </w:t>
      </w:r>
      <w:r>
        <w:rPr>
          <w:rStyle w:val="a5"/>
        </w:rPr>
        <w:t>Technical Project Manager</w:t>
      </w:r>
      <w:r>
        <w:t>.</w:t>
      </w:r>
    </w:p>
    <w:p w:rsidR="0017734E" w:rsidRDefault="0017734E" w:rsidP="0017734E">
      <w:pPr>
        <w:pStyle w:val="Web"/>
      </w:pPr>
      <w:r>
        <w:t xml:space="preserve">In </w:t>
      </w:r>
      <w:r>
        <w:rPr>
          <w:rStyle w:val="a5"/>
        </w:rPr>
        <w:t>BHV</w:t>
      </w:r>
      <w:r>
        <w:t xml:space="preserve"> we are active in studying how novel paradigms of interaction that rely on virtual, augmented and mixed reality can be adopted for the benefit of both social (Culture and Education) and industrial (Architecture, Fashion) domains. In this regard, remote and on-site visitors of museums and cultural sites enjoy a drastically different experience; classrooms are re-invented to offer more accessible and inclusive teaching, learning and assessment; architects can collaborate with fellow-engineers in a virtual environment with powerful simulations; and fashion designers and consumers can </w:t>
      </w:r>
      <w:proofErr w:type="spellStart"/>
      <w:r>
        <w:t>capitalise</w:t>
      </w:r>
      <w:proofErr w:type="spellEnd"/>
      <w:r>
        <w:t xml:space="preserve"> on the benefits of virtual </w:t>
      </w:r>
      <w:proofErr w:type="spellStart"/>
      <w:r>
        <w:t>tryons</w:t>
      </w:r>
      <w:proofErr w:type="spellEnd"/>
      <w:r>
        <w:t>. Moreover, in the era of metaverses here at the BHV group, we aim to explore effective ways and methodologies to integrate and interact with heterogeneous representations and datasets to create meaningful virtual worlds across the spectrum of our daily lives. Our interdisciplinary research and creative team places special emphasis on multisensory, multimodal and multi-layered representation of information, aided by emerging technologies for improved accessibility and enhanced inclusion in immersive and photorealistic virtual worlds.</w:t>
      </w:r>
    </w:p>
    <w:p w:rsidR="0017734E" w:rsidRDefault="0017734E" w:rsidP="0017734E">
      <w:pPr>
        <w:numPr>
          <w:ilvl w:val="0"/>
          <w:numId w:val="2"/>
        </w:numPr>
        <w:spacing w:before="100" w:beforeAutospacing="1" w:after="100" w:afterAutospacing="1" w:line="240" w:lineRule="auto"/>
      </w:pPr>
      <w:r>
        <w:rPr>
          <w:rStyle w:val="a5"/>
        </w:rPr>
        <w:t>Department:</w:t>
      </w:r>
      <w:r>
        <w:t xml:space="preserve"> Brain, Health, Virtual Reality (BHV) Research Group, CERTH-ITI-</w:t>
      </w:r>
      <w:proofErr w:type="spellStart"/>
      <w:r>
        <w:t>MKLab</w:t>
      </w:r>
      <w:proofErr w:type="spellEnd"/>
    </w:p>
    <w:p w:rsidR="0017734E" w:rsidRDefault="0017734E" w:rsidP="0017734E">
      <w:pPr>
        <w:numPr>
          <w:ilvl w:val="0"/>
          <w:numId w:val="2"/>
        </w:numPr>
        <w:spacing w:before="100" w:beforeAutospacing="1" w:after="100" w:afterAutospacing="1" w:line="240" w:lineRule="auto"/>
      </w:pPr>
      <w:r>
        <w:rPr>
          <w:rStyle w:val="a5"/>
        </w:rPr>
        <w:t>Deadline:</w:t>
      </w:r>
      <w:r>
        <w:t xml:space="preserve"> Friday, 30 January 2026, 14:00 EET</w:t>
      </w:r>
    </w:p>
    <w:p w:rsidR="0017734E" w:rsidRDefault="0017734E" w:rsidP="0017734E">
      <w:pPr>
        <w:pStyle w:val="4"/>
      </w:pPr>
      <w:r>
        <w:t>Description of the Role &amp; Duties</w:t>
      </w:r>
    </w:p>
    <w:p w:rsidR="0017734E" w:rsidRDefault="0017734E" w:rsidP="0017734E">
      <w:pPr>
        <w:numPr>
          <w:ilvl w:val="0"/>
          <w:numId w:val="3"/>
        </w:numPr>
        <w:spacing w:before="100" w:beforeAutospacing="1" w:after="100" w:afterAutospacing="1" w:line="240" w:lineRule="auto"/>
      </w:pPr>
      <w:r>
        <w:t>Technical Project Management, both in terms of the activities foreseen for the organisation as well as at a consortium level.</w:t>
      </w:r>
    </w:p>
    <w:p w:rsidR="0017734E" w:rsidRDefault="0017734E" w:rsidP="0017734E">
      <w:pPr>
        <w:numPr>
          <w:ilvl w:val="0"/>
          <w:numId w:val="3"/>
        </w:numPr>
        <w:spacing w:before="100" w:beforeAutospacing="1" w:after="100" w:afterAutospacing="1" w:line="240" w:lineRule="auto"/>
      </w:pPr>
      <w:r>
        <w:lastRenderedPageBreak/>
        <w:t>Develop and maintain detailed project plans, including timelines, resource allocation, and deliverables.</w:t>
      </w:r>
    </w:p>
    <w:p w:rsidR="0017734E" w:rsidRDefault="0017734E" w:rsidP="0017734E">
      <w:pPr>
        <w:numPr>
          <w:ilvl w:val="0"/>
          <w:numId w:val="3"/>
        </w:numPr>
        <w:spacing w:before="100" w:beforeAutospacing="1" w:after="100" w:afterAutospacing="1" w:line="240" w:lineRule="auto"/>
      </w:pPr>
      <w:r>
        <w:t>Monitor project milestones, identify risks, and implement mitigation strategies.</w:t>
      </w:r>
    </w:p>
    <w:p w:rsidR="0017734E" w:rsidRDefault="0017734E" w:rsidP="0017734E">
      <w:pPr>
        <w:numPr>
          <w:ilvl w:val="0"/>
          <w:numId w:val="3"/>
        </w:numPr>
        <w:spacing w:before="100" w:beforeAutospacing="1" w:after="100" w:afterAutospacing="1" w:line="240" w:lineRule="auto"/>
      </w:pPr>
      <w:r>
        <w:t xml:space="preserve">Implementation of specific project activities, including the preparation, organization, and monitoring of the projects’ </w:t>
      </w:r>
      <w:proofErr w:type="spellStart"/>
      <w:r>
        <w:t>telcos</w:t>
      </w:r>
      <w:proofErr w:type="spellEnd"/>
      <w:r>
        <w:t>, meetings, and events, minutes writing and monitoring, the performance of desk and field research, and writing of reports.</w:t>
      </w:r>
    </w:p>
    <w:p w:rsidR="0017734E" w:rsidRDefault="0017734E" w:rsidP="0017734E">
      <w:pPr>
        <w:numPr>
          <w:ilvl w:val="0"/>
          <w:numId w:val="3"/>
        </w:numPr>
        <w:spacing w:before="100" w:beforeAutospacing="1" w:after="100" w:afterAutospacing="1" w:line="240" w:lineRule="auto"/>
      </w:pPr>
      <w:r>
        <w:t>Monitor the financial aspects of the projects and prepare technical reports as required.</w:t>
      </w:r>
    </w:p>
    <w:p w:rsidR="0017734E" w:rsidRDefault="0017734E" w:rsidP="0017734E">
      <w:pPr>
        <w:numPr>
          <w:ilvl w:val="0"/>
          <w:numId w:val="3"/>
        </w:numPr>
        <w:spacing w:before="100" w:beforeAutospacing="1" w:after="100" w:afterAutospacing="1" w:line="240" w:lineRule="auto"/>
      </w:pPr>
      <w:r>
        <w:t>Ensure projects comply with funding agency guidelines and organisational policies.</w:t>
      </w:r>
    </w:p>
    <w:p w:rsidR="0017734E" w:rsidRDefault="0017734E" w:rsidP="0017734E">
      <w:pPr>
        <w:numPr>
          <w:ilvl w:val="0"/>
          <w:numId w:val="3"/>
        </w:numPr>
        <w:spacing w:before="100" w:beforeAutospacing="1" w:after="100" w:afterAutospacing="1" w:line="240" w:lineRule="auto"/>
      </w:pPr>
      <w:r>
        <w:t>Maintain accurate project documentation.</w:t>
      </w:r>
    </w:p>
    <w:p w:rsidR="0017734E" w:rsidRDefault="0017734E" w:rsidP="0017734E">
      <w:pPr>
        <w:numPr>
          <w:ilvl w:val="0"/>
          <w:numId w:val="3"/>
        </w:numPr>
        <w:spacing w:before="100" w:beforeAutospacing="1" w:after="100" w:afterAutospacing="1" w:line="240" w:lineRule="auto"/>
      </w:pPr>
      <w:r>
        <w:t>Act as the main point of contact between project teams, partners, and external stakeholders.</w:t>
      </w:r>
    </w:p>
    <w:p w:rsidR="0017734E" w:rsidRDefault="0017734E" w:rsidP="0017734E">
      <w:pPr>
        <w:numPr>
          <w:ilvl w:val="0"/>
          <w:numId w:val="3"/>
        </w:numPr>
        <w:spacing w:before="100" w:beforeAutospacing="1" w:after="100" w:afterAutospacing="1" w:line="240" w:lineRule="auto"/>
      </w:pPr>
      <w:r>
        <w:t>Facilitate communication and collaboration among researchers, administrative staff, and management.</w:t>
      </w:r>
    </w:p>
    <w:p w:rsidR="0017734E" w:rsidRDefault="0017734E" w:rsidP="0017734E">
      <w:pPr>
        <w:numPr>
          <w:ilvl w:val="0"/>
          <w:numId w:val="3"/>
        </w:numPr>
        <w:spacing w:before="100" w:beforeAutospacing="1" w:after="100" w:afterAutospacing="1" w:line="240" w:lineRule="auto"/>
      </w:pPr>
      <w:r>
        <w:t>Contribute to the BHV Research Group’s strategic goals by ensuring alignment between projects and organizational objectives.</w:t>
      </w:r>
    </w:p>
    <w:p w:rsidR="0017734E" w:rsidRDefault="0017734E" w:rsidP="0017734E">
      <w:pPr>
        <w:numPr>
          <w:ilvl w:val="0"/>
          <w:numId w:val="3"/>
        </w:numPr>
        <w:spacing w:before="100" w:beforeAutospacing="1" w:after="100" w:afterAutospacing="1" w:line="240" w:lineRule="auto"/>
      </w:pPr>
      <w:r>
        <w:t>Proposal writing for research projects.</w:t>
      </w:r>
    </w:p>
    <w:p w:rsidR="0017734E" w:rsidRDefault="0017734E" w:rsidP="0017734E">
      <w:pPr>
        <w:pStyle w:val="4"/>
      </w:pPr>
      <w:r>
        <w:t>Qualifications</w:t>
      </w:r>
    </w:p>
    <w:p w:rsidR="0017734E" w:rsidRDefault="0017734E" w:rsidP="0017734E">
      <w:pPr>
        <w:numPr>
          <w:ilvl w:val="0"/>
          <w:numId w:val="4"/>
        </w:numPr>
        <w:spacing w:before="100" w:beforeAutospacing="1" w:after="100" w:afterAutospacing="1" w:line="240" w:lineRule="auto"/>
      </w:pPr>
      <w:r>
        <w:t xml:space="preserve">University degree in Computer Science or Social Sciences or Human Sciences or Economics or Law or Business, or </w:t>
      </w:r>
      <w:proofErr w:type="gramStart"/>
      <w:r>
        <w:t>other</w:t>
      </w:r>
      <w:proofErr w:type="gramEnd"/>
      <w:r>
        <w:t xml:space="preserve"> related field.</w:t>
      </w:r>
    </w:p>
    <w:p w:rsidR="0017734E" w:rsidRDefault="0017734E" w:rsidP="0017734E">
      <w:pPr>
        <w:numPr>
          <w:ilvl w:val="0"/>
          <w:numId w:val="4"/>
        </w:numPr>
        <w:spacing w:before="100" w:beforeAutospacing="1" w:after="100" w:afterAutospacing="1" w:line="240" w:lineRule="auto"/>
      </w:pPr>
      <w:r>
        <w:t>Master’s degree in any relevant topic.</w:t>
      </w:r>
    </w:p>
    <w:p w:rsidR="0017734E" w:rsidRDefault="0017734E" w:rsidP="0017734E">
      <w:pPr>
        <w:numPr>
          <w:ilvl w:val="0"/>
          <w:numId w:val="4"/>
        </w:numPr>
        <w:spacing w:before="100" w:beforeAutospacing="1" w:after="100" w:afterAutospacing="1" w:line="240" w:lineRule="auto"/>
      </w:pPr>
      <w:r>
        <w:t>A PhD degree in any field will be considered as an advantage.</w:t>
      </w:r>
    </w:p>
    <w:p w:rsidR="0017734E" w:rsidRDefault="0017734E" w:rsidP="0017734E">
      <w:pPr>
        <w:numPr>
          <w:ilvl w:val="0"/>
          <w:numId w:val="4"/>
        </w:numPr>
        <w:spacing w:before="100" w:beforeAutospacing="1" w:after="100" w:afterAutospacing="1" w:line="240" w:lineRule="auto"/>
      </w:pPr>
      <w:r>
        <w:t>Minimum 3 years of proven professional experience in project management and implementation of EU (e.g. Horizon Europe, H2020, ERASMUS+, Interreg, etc.), and/or nationally funded projects.</w:t>
      </w:r>
    </w:p>
    <w:p w:rsidR="0017734E" w:rsidRDefault="0017734E" w:rsidP="0017734E">
      <w:pPr>
        <w:numPr>
          <w:ilvl w:val="0"/>
          <w:numId w:val="4"/>
        </w:numPr>
        <w:spacing w:before="100" w:beforeAutospacing="1" w:after="100" w:afterAutospacing="1" w:line="240" w:lineRule="auto"/>
      </w:pPr>
      <w:r>
        <w:t>Hands-on experience in report writing, including project reports and technical outputs.</w:t>
      </w:r>
    </w:p>
    <w:p w:rsidR="0017734E" w:rsidRDefault="0017734E" w:rsidP="0017734E">
      <w:pPr>
        <w:numPr>
          <w:ilvl w:val="0"/>
          <w:numId w:val="4"/>
        </w:numPr>
        <w:spacing w:before="100" w:beforeAutospacing="1" w:after="100" w:afterAutospacing="1" w:line="240" w:lineRule="auto"/>
      </w:pPr>
      <w:r>
        <w:t>Experience in project monitoring and evaluation, incl. budget monitoring and reporting on performance.</w:t>
      </w:r>
    </w:p>
    <w:p w:rsidR="0017734E" w:rsidRDefault="0017734E" w:rsidP="0017734E">
      <w:pPr>
        <w:numPr>
          <w:ilvl w:val="0"/>
          <w:numId w:val="4"/>
        </w:numPr>
        <w:spacing w:before="100" w:beforeAutospacing="1" w:after="100" w:afterAutospacing="1" w:line="240" w:lineRule="auto"/>
      </w:pPr>
      <w:r>
        <w:t>Excellent time management, organizational, and administrative skills, ability to meet tight timetables and deadlines.</w:t>
      </w:r>
    </w:p>
    <w:p w:rsidR="0017734E" w:rsidRDefault="0017734E" w:rsidP="0017734E">
      <w:pPr>
        <w:numPr>
          <w:ilvl w:val="0"/>
          <w:numId w:val="4"/>
        </w:numPr>
        <w:spacing w:before="100" w:beforeAutospacing="1" w:after="100" w:afterAutospacing="1" w:line="240" w:lineRule="auto"/>
      </w:pPr>
      <w:r>
        <w:t>Excellent oral and written communication skills in English.</w:t>
      </w:r>
    </w:p>
    <w:p w:rsidR="0017734E" w:rsidRDefault="0017734E" w:rsidP="0017734E">
      <w:pPr>
        <w:numPr>
          <w:ilvl w:val="0"/>
          <w:numId w:val="4"/>
        </w:numPr>
        <w:spacing w:before="100" w:beforeAutospacing="1" w:after="100" w:afterAutospacing="1" w:line="240" w:lineRule="auto"/>
      </w:pPr>
      <w:r>
        <w:t>Excellent oral and written communication skills in Greek.</w:t>
      </w:r>
    </w:p>
    <w:p w:rsidR="0017734E" w:rsidRDefault="0017734E" w:rsidP="0017734E">
      <w:pPr>
        <w:numPr>
          <w:ilvl w:val="0"/>
          <w:numId w:val="4"/>
        </w:numPr>
        <w:spacing w:before="100" w:beforeAutospacing="1" w:after="100" w:afterAutospacing="1" w:line="240" w:lineRule="auto"/>
      </w:pPr>
      <w:r>
        <w:t>Proficiency in the use of project management software, such as MS Project, PRIMAVERA, will be considered as an advantage.</w:t>
      </w:r>
    </w:p>
    <w:p w:rsidR="0017734E" w:rsidRDefault="0017734E" w:rsidP="0017734E">
      <w:pPr>
        <w:numPr>
          <w:ilvl w:val="0"/>
          <w:numId w:val="4"/>
        </w:numPr>
        <w:spacing w:before="100" w:beforeAutospacing="1" w:after="100" w:afterAutospacing="1" w:line="240" w:lineRule="auto"/>
      </w:pPr>
      <w:r>
        <w:t>Excellent verbal, written, and interpersonal communication skills.</w:t>
      </w:r>
    </w:p>
    <w:p w:rsidR="0017734E" w:rsidRDefault="0017734E" w:rsidP="0017734E">
      <w:pPr>
        <w:numPr>
          <w:ilvl w:val="0"/>
          <w:numId w:val="4"/>
        </w:numPr>
        <w:spacing w:before="100" w:beforeAutospacing="1" w:after="100" w:afterAutospacing="1" w:line="240" w:lineRule="auto"/>
      </w:pPr>
      <w:r>
        <w:t>Excellent team working ability.</w:t>
      </w:r>
    </w:p>
    <w:p w:rsidR="0017734E" w:rsidRDefault="0017734E" w:rsidP="0017734E">
      <w:pPr>
        <w:numPr>
          <w:ilvl w:val="0"/>
          <w:numId w:val="4"/>
        </w:numPr>
        <w:spacing w:before="100" w:beforeAutospacing="1" w:after="100" w:afterAutospacing="1" w:line="240" w:lineRule="auto"/>
      </w:pPr>
      <w:r>
        <w:t>Ability to operate in a fast-paced environment.</w:t>
      </w:r>
    </w:p>
    <w:p w:rsidR="0017734E" w:rsidRDefault="0017734E" w:rsidP="0017734E">
      <w:pPr>
        <w:pStyle w:val="4"/>
      </w:pPr>
      <w:r>
        <w:t>Profile and Personal Attributes</w:t>
      </w:r>
    </w:p>
    <w:p w:rsidR="0017734E" w:rsidRDefault="0017734E" w:rsidP="0017734E">
      <w:pPr>
        <w:numPr>
          <w:ilvl w:val="0"/>
          <w:numId w:val="5"/>
        </w:numPr>
        <w:spacing w:before="100" w:beforeAutospacing="1" w:after="100" w:afterAutospacing="1" w:line="240" w:lineRule="auto"/>
      </w:pPr>
      <w:r>
        <w:t>Ability to work effectively under pressure, to prioritise tasks and to schedule activities effectively.</w:t>
      </w:r>
    </w:p>
    <w:p w:rsidR="0017734E" w:rsidRDefault="0017734E" w:rsidP="0017734E">
      <w:pPr>
        <w:numPr>
          <w:ilvl w:val="0"/>
          <w:numId w:val="5"/>
        </w:numPr>
        <w:spacing w:before="100" w:beforeAutospacing="1" w:after="100" w:afterAutospacing="1" w:line="240" w:lineRule="auto"/>
      </w:pPr>
      <w:r>
        <w:t>Strong attention to detail, good organisation and planning skills.</w:t>
      </w:r>
    </w:p>
    <w:p w:rsidR="0017734E" w:rsidRDefault="0017734E" w:rsidP="0017734E">
      <w:pPr>
        <w:numPr>
          <w:ilvl w:val="0"/>
          <w:numId w:val="5"/>
        </w:numPr>
        <w:spacing w:before="100" w:beforeAutospacing="1" w:after="100" w:afterAutospacing="1" w:line="240" w:lineRule="auto"/>
      </w:pPr>
      <w:r>
        <w:t>Self-motivated to achieve targets.</w:t>
      </w:r>
    </w:p>
    <w:p w:rsidR="0017734E" w:rsidRDefault="0017734E" w:rsidP="0017734E">
      <w:pPr>
        <w:pStyle w:val="4"/>
      </w:pPr>
      <w:r>
        <w:t>How to Apply</w:t>
      </w:r>
    </w:p>
    <w:p w:rsidR="0017734E" w:rsidRDefault="0017734E" w:rsidP="0017734E">
      <w:pPr>
        <w:pStyle w:val="Web"/>
      </w:pPr>
      <w:r>
        <w:t xml:space="preserve">Expressions of interest, comprising all documents listed below, should be provided no later than </w:t>
      </w:r>
      <w:r>
        <w:rPr>
          <w:rStyle w:val="a5"/>
        </w:rPr>
        <w:t>Friday, 30 January 2026, at 14.00 EET</w:t>
      </w:r>
      <w:r>
        <w:t>.</w:t>
      </w:r>
    </w:p>
    <w:p w:rsidR="0017734E" w:rsidRDefault="0017734E" w:rsidP="0017734E">
      <w:pPr>
        <w:numPr>
          <w:ilvl w:val="0"/>
          <w:numId w:val="6"/>
        </w:numPr>
        <w:spacing w:before="100" w:beforeAutospacing="1" w:after="100" w:afterAutospacing="1" w:line="240" w:lineRule="auto"/>
      </w:pPr>
      <w:r>
        <w:t xml:space="preserve">A </w:t>
      </w:r>
      <w:r>
        <w:rPr>
          <w:rStyle w:val="a5"/>
        </w:rPr>
        <w:t>cover letter in English</w:t>
      </w:r>
      <w:r>
        <w:t xml:space="preserve"> clearly specifying availability date;</w:t>
      </w:r>
    </w:p>
    <w:p w:rsidR="0017734E" w:rsidRDefault="0017734E" w:rsidP="0017734E">
      <w:pPr>
        <w:numPr>
          <w:ilvl w:val="0"/>
          <w:numId w:val="6"/>
        </w:numPr>
        <w:spacing w:before="100" w:beforeAutospacing="1" w:after="100" w:afterAutospacing="1" w:line="240" w:lineRule="auto"/>
      </w:pPr>
      <w:r>
        <w:t xml:space="preserve">Detailed </w:t>
      </w:r>
      <w:r>
        <w:rPr>
          <w:rStyle w:val="a5"/>
        </w:rPr>
        <w:t>Curriculum Vitae in English</w:t>
      </w:r>
      <w:r>
        <w:t xml:space="preserve"> (including contact details).</w:t>
      </w:r>
    </w:p>
    <w:p w:rsidR="0017734E" w:rsidRDefault="0017734E" w:rsidP="0017734E">
      <w:pPr>
        <w:pStyle w:val="Web"/>
      </w:pPr>
      <w:r>
        <w:t xml:space="preserve">Express your interest by sending the </w:t>
      </w:r>
      <w:r>
        <w:rPr>
          <w:rStyle w:val="a5"/>
        </w:rPr>
        <w:t>cover letter</w:t>
      </w:r>
      <w:r>
        <w:t xml:space="preserve"> and your </w:t>
      </w:r>
      <w:r>
        <w:rPr>
          <w:rStyle w:val="a5"/>
        </w:rPr>
        <w:t>updated CV</w:t>
      </w:r>
      <w:r>
        <w:t xml:space="preserve"> (</w:t>
      </w:r>
      <w:r>
        <w:rPr>
          <w:rStyle w:val="a5"/>
        </w:rPr>
        <w:t>in a single pdf file</w:t>
      </w:r>
      <w:r>
        <w:t xml:space="preserve">) to Dr. </w:t>
      </w:r>
      <w:proofErr w:type="spellStart"/>
      <w:r>
        <w:t>Eleftherios</w:t>
      </w:r>
      <w:proofErr w:type="spellEnd"/>
      <w:r>
        <w:t xml:space="preserve"> </w:t>
      </w:r>
      <w:proofErr w:type="spellStart"/>
      <w:r>
        <w:t>Anastasovitis</w:t>
      </w:r>
      <w:proofErr w:type="spellEnd"/>
      <w:r>
        <w:t xml:space="preserve">: </w:t>
      </w:r>
      <w:hyperlink r:id="rId11" w:history="1">
        <w:r>
          <w:rPr>
            <w:rStyle w:val="-"/>
          </w:rPr>
          <w:t>anastasovitis@iti.gr</w:t>
        </w:r>
      </w:hyperlink>
      <w:r>
        <w:t xml:space="preserve"> and Dr. Spiros Nikolopoulos: </w:t>
      </w:r>
      <w:hyperlink r:id="rId12" w:history="1">
        <w:r>
          <w:rPr>
            <w:rStyle w:val="-"/>
          </w:rPr>
          <w:t>nikolopo@iti.gr</w:t>
        </w:r>
      </w:hyperlink>
    </w:p>
    <w:p w:rsidR="0017734E" w:rsidRDefault="0017734E" w:rsidP="0017734E">
      <w:pPr>
        <w:pStyle w:val="Web"/>
      </w:pPr>
      <w:r>
        <w:t xml:space="preserve">In the </w:t>
      </w:r>
      <w:r>
        <w:rPr>
          <w:rStyle w:val="a5"/>
        </w:rPr>
        <w:t>subject</w:t>
      </w:r>
      <w:r>
        <w:t xml:space="preserve"> of the email, include the </w:t>
      </w:r>
      <w:r>
        <w:rPr>
          <w:rStyle w:val="a5"/>
        </w:rPr>
        <w:t>Ref ID</w:t>
      </w:r>
      <w:r>
        <w:t xml:space="preserve"> of the position.</w:t>
      </w:r>
      <w:r w:rsidR="00176ED3" w:rsidRPr="00176ED3">
        <w:t xml:space="preserve"> Ref ID: TPM2026</w:t>
      </w:r>
    </w:p>
    <w:p w:rsidR="0017734E" w:rsidRDefault="0017734E" w:rsidP="0017734E">
      <w:pPr>
        <w:pStyle w:val="Web"/>
      </w:pPr>
      <w:r>
        <w:t>Deadline: 30/01/2026, at 14:00 EET</w:t>
      </w:r>
    </w:p>
    <w:p w:rsidR="005D1239" w:rsidRDefault="005D1239" w:rsidP="00157816">
      <w:pPr>
        <w:pStyle w:val="a4"/>
        <w:shd w:val="clear" w:color="auto" w:fill="FFFFFF"/>
        <w:spacing w:after="225" w:line="312" w:lineRule="atLeast"/>
        <w:outlineLvl w:val="1"/>
        <w:rPr>
          <w:rFonts w:ascii="Arial" w:eastAsia="Times New Roman" w:hAnsi="Arial" w:cs="Arial"/>
          <w:color w:val="333333"/>
          <w:sz w:val="24"/>
          <w:szCs w:val="24"/>
          <w:lang w:val="el-GR" w:eastAsia="el-GR"/>
        </w:rPr>
      </w:pPr>
    </w:p>
    <w:p w:rsidR="005D1239" w:rsidRDefault="00796466" w:rsidP="00157816">
      <w:pPr>
        <w:pStyle w:val="a4"/>
        <w:shd w:val="clear" w:color="auto" w:fill="FFFFFF"/>
        <w:spacing w:after="225" w:line="312" w:lineRule="atLeast"/>
        <w:outlineLvl w:val="1"/>
        <w:rPr>
          <w:rFonts w:ascii="Arial" w:eastAsia="Times New Roman" w:hAnsi="Arial" w:cs="Arial"/>
          <w:color w:val="333333"/>
          <w:sz w:val="24"/>
          <w:szCs w:val="24"/>
          <w:lang w:val="el-GR" w:eastAsia="el-GR"/>
        </w:rPr>
      </w:pPr>
      <w:r>
        <w:rPr>
          <w:rFonts w:ascii="Arial" w:eastAsia="Times New Roman" w:hAnsi="Arial" w:cs="Arial"/>
          <w:color w:val="333333"/>
          <w:sz w:val="24"/>
          <w:szCs w:val="24"/>
          <w:lang w:val="el-GR" w:eastAsia="el-GR"/>
        </w:rPr>
        <w:t>Με εκτίμηση</w:t>
      </w:r>
    </w:p>
    <w:p w:rsidR="00796466" w:rsidRDefault="00796466" w:rsidP="00796466">
      <w:pPr>
        <w:pStyle w:val="a4"/>
        <w:shd w:val="clear" w:color="auto" w:fill="FFFFFF"/>
        <w:spacing w:after="225" w:line="312" w:lineRule="atLeast"/>
        <w:outlineLvl w:val="1"/>
        <w:rPr>
          <w:rFonts w:ascii="Arial" w:eastAsia="Times New Roman" w:hAnsi="Arial" w:cs="Arial"/>
          <w:color w:val="333333"/>
          <w:sz w:val="24"/>
          <w:szCs w:val="24"/>
          <w:lang w:val="el-GR" w:eastAsia="el-GR"/>
        </w:rPr>
      </w:pPr>
      <w:r w:rsidRPr="00796466">
        <w:rPr>
          <w:rFonts w:ascii="Arial" w:eastAsia="Times New Roman" w:hAnsi="Arial" w:cs="Arial"/>
          <w:color w:val="333333"/>
          <w:sz w:val="24"/>
          <w:szCs w:val="24"/>
          <w:lang w:val="el-GR" w:eastAsia="el-GR"/>
        </w:rPr>
        <w:t>Ο Προϊστάμενος</w:t>
      </w:r>
    </w:p>
    <w:p w:rsidR="00796466" w:rsidRPr="00796466" w:rsidRDefault="00796466" w:rsidP="00796466">
      <w:pPr>
        <w:pStyle w:val="a4"/>
        <w:shd w:val="clear" w:color="auto" w:fill="FFFFFF"/>
        <w:spacing w:after="225" w:line="312" w:lineRule="atLeast"/>
        <w:outlineLvl w:val="1"/>
        <w:rPr>
          <w:rFonts w:ascii="Arial" w:eastAsia="Times New Roman" w:hAnsi="Arial" w:cs="Arial"/>
          <w:color w:val="333333"/>
          <w:sz w:val="24"/>
          <w:szCs w:val="24"/>
          <w:lang w:val="el-GR" w:eastAsia="el-GR"/>
        </w:rPr>
      </w:pPr>
      <w:r w:rsidRPr="00796466">
        <w:rPr>
          <w:rFonts w:ascii="Arial" w:eastAsia="Times New Roman" w:hAnsi="Arial" w:cs="Arial"/>
          <w:color w:val="333333"/>
          <w:sz w:val="24"/>
          <w:szCs w:val="24"/>
          <w:lang w:val="el-GR" w:eastAsia="el-GR"/>
        </w:rPr>
        <w:t xml:space="preserve"> Γεώργιος </w:t>
      </w:r>
      <w:proofErr w:type="spellStart"/>
      <w:r w:rsidRPr="00796466">
        <w:rPr>
          <w:rFonts w:ascii="Arial" w:eastAsia="Times New Roman" w:hAnsi="Arial" w:cs="Arial"/>
          <w:color w:val="333333"/>
          <w:sz w:val="24"/>
          <w:szCs w:val="24"/>
          <w:lang w:val="el-GR" w:eastAsia="el-GR"/>
        </w:rPr>
        <w:t>Ζέκος</w:t>
      </w:r>
      <w:proofErr w:type="spellEnd"/>
    </w:p>
    <w:p w:rsidR="00092031" w:rsidRPr="00092031" w:rsidRDefault="00092031" w:rsidP="00092031">
      <w:pPr>
        <w:jc w:val="right"/>
        <w:rPr>
          <w:sz w:val="24"/>
          <w:szCs w:val="24"/>
          <w:lang w:val="el-GR"/>
        </w:rPr>
      </w:pPr>
    </w:p>
    <w:p w:rsidR="00E2442B" w:rsidRPr="00E2442B" w:rsidRDefault="00E2442B" w:rsidP="00E2442B">
      <w:pPr>
        <w:shd w:val="clear" w:color="auto" w:fill="FFFFFF"/>
        <w:spacing w:after="0" w:line="240" w:lineRule="auto"/>
        <w:textAlignment w:val="baseline"/>
        <w:rPr>
          <w:rFonts w:ascii="Calibri" w:eastAsia="Times New Roman" w:hAnsi="Calibri" w:cs="Calibri"/>
          <w:color w:val="000000"/>
          <w:sz w:val="24"/>
          <w:szCs w:val="24"/>
          <w:lang w:val="el-GR"/>
        </w:rPr>
      </w:pPr>
      <w:r w:rsidRPr="00E2442B">
        <w:rPr>
          <w:rFonts w:ascii="Calibri" w:eastAsia="Times New Roman" w:hAnsi="Calibri" w:cs="Calibri"/>
          <w:color w:val="000000"/>
          <w:sz w:val="24"/>
          <w:szCs w:val="24"/>
          <w:lang w:val="el-GR"/>
        </w:rPr>
        <w:t>---------------------------</w:t>
      </w:r>
      <w:r w:rsidRPr="00E2442B">
        <w:rPr>
          <w:rFonts w:ascii="Calibri" w:eastAsia="Times New Roman" w:hAnsi="Calibri" w:cs="Calibri"/>
          <w:color w:val="000000"/>
          <w:sz w:val="24"/>
          <w:szCs w:val="24"/>
          <w:lang w:val="el-GR"/>
        </w:rPr>
        <w:br/>
      </w:r>
      <w:r w:rsidRPr="00E2442B">
        <w:rPr>
          <w:rFonts w:ascii="Arial" w:hAnsi="Arial" w:cs="Arial"/>
          <w:noProof/>
          <w:sz w:val="24"/>
          <w:szCs w:val="24"/>
          <w:lang w:val="el-GR"/>
        </w:rPr>
        <w:drawing>
          <wp:inline distT="0" distB="0" distL="0" distR="0">
            <wp:extent cx="2524125" cy="715010"/>
            <wp:effectExtent l="0" t="0" r="9525" b="8890"/>
            <wp:docPr id="1" name="Εικόνα 1" descr="C:\Users\PC\AppData\Local\Microsoft\Windows\INetCache\Content.MSO\23B72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MSO\23B72F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715010"/>
                    </a:xfrm>
                    <a:prstGeom prst="rect">
                      <a:avLst/>
                    </a:prstGeom>
                    <a:noFill/>
                    <a:ln>
                      <a:noFill/>
                    </a:ln>
                  </pic:spPr>
                </pic:pic>
              </a:graphicData>
            </a:graphic>
          </wp:inline>
        </w:drawing>
      </w:r>
    </w:p>
    <w:p w:rsidR="00E2442B" w:rsidRPr="00E2442B" w:rsidRDefault="00E2442B" w:rsidP="00E2442B">
      <w:pPr>
        <w:shd w:val="clear" w:color="auto" w:fill="FFFFFF"/>
        <w:spacing w:after="0" w:line="240" w:lineRule="auto"/>
        <w:textAlignment w:val="baseline"/>
        <w:rPr>
          <w:rFonts w:ascii="Calibri" w:eastAsia="Times New Roman" w:hAnsi="Calibri" w:cs="Calibri"/>
          <w:color w:val="000000"/>
          <w:sz w:val="24"/>
          <w:szCs w:val="24"/>
          <w:lang w:val="el-GR"/>
        </w:rPr>
      </w:pPr>
      <w:r w:rsidRPr="00E2442B">
        <w:rPr>
          <w:rFonts w:ascii="Calibri" w:eastAsia="Times New Roman" w:hAnsi="Calibri" w:cs="Calibri"/>
          <w:color w:val="000000"/>
          <w:sz w:val="24"/>
          <w:szCs w:val="24"/>
          <w:lang w:val="el-GR"/>
        </w:rPr>
        <w:t xml:space="preserve">Δρ. Δρ. Γεώργιος Ι. </w:t>
      </w:r>
      <w:proofErr w:type="spellStart"/>
      <w:r w:rsidRPr="00E2442B">
        <w:rPr>
          <w:rFonts w:ascii="Calibri" w:eastAsia="Times New Roman" w:hAnsi="Calibri" w:cs="Calibri"/>
          <w:color w:val="000000"/>
          <w:sz w:val="24"/>
          <w:szCs w:val="24"/>
          <w:lang w:val="el-GR"/>
        </w:rPr>
        <w:t>Ζέκος</w:t>
      </w:r>
      <w:proofErr w:type="spellEnd"/>
    </w:p>
    <w:p w:rsidR="00E2442B" w:rsidRPr="00E2442B" w:rsidRDefault="00E2442B" w:rsidP="00E2442B">
      <w:pPr>
        <w:shd w:val="clear" w:color="auto" w:fill="FFFFFF"/>
        <w:spacing w:after="0" w:line="240" w:lineRule="auto"/>
        <w:textAlignment w:val="baseline"/>
        <w:rPr>
          <w:rFonts w:ascii="Calibri" w:eastAsia="Times New Roman" w:hAnsi="Calibri" w:cs="Calibri"/>
          <w:color w:val="000000"/>
          <w:sz w:val="24"/>
          <w:szCs w:val="24"/>
          <w:lang w:val="el-GR"/>
        </w:rPr>
      </w:pPr>
      <w:r w:rsidRPr="00E2442B">
        <w:rPr>
          <w:rFonts w:ascii="Calibri" w:eastAsia="Times New Roman" w:hAnsi="Calibri" w:cs="Calibri"/>
          <w:color w:val="000000"/>
          <w:sz w:val="24"/>
          <w:szCs w:val="24"/>
          <w:lang w:val="en-US"/>
        </w:rPr>
        <w:t>BS</w:t>
      </w:r>
      <w:r w:rsidR="00277C69">
        <w:rPr>
          <w:rFonts w:ascii="Calibri" w:eastAsia="Times New Roman" w:hAnsi="Calibri" w:cs="Calibri"/>
          <w:color w:val="000000"/>
          <w:sz w:val="24"/>
          <w:szCs w:val="24"/>
          <w:lang w:val="en-US"/>
        </w:rPr>
        <w:t>c</w:t>
      </w:r>
      <w:r w:rsidRPr="00E2442B">
        <w:rPr>
          <w:rFonts w:ascii="Calibri" w:eastAsia="Times New Roman" w:hAnsi="Calibri" w:cs="Calibri"/>
          <w:color w:val="000000"/>
          <w:sz w:val="24"/>
          <w:szCs w:val="24"/>
          <w:lang w:val="el-GR"/>
        </w:rPr>
        <w:t xml:space="preserve"> (</w:t>
      </w:r>
      <w:r w:rsidRPr="00E2442B">
        <w:rPr>
          <w:rFonts w:ascii="Calibri" w:eastAsia="Times New Roman" w:hAnsi="Calibri" w:cs="Calibri"/>
          <w:color w:val="000000"/>
          <w:sz w:val="24"/>
          <w:szCs w:val="24"/>
          <w:lang w:val="en-US"/>
        </w:rPr>
        <w:t>Econ</w:t>
      </w:r>
      <w:r w:rsidRPr="00E2442B">
        <w:rPr>
          <w:rFonts w:ascii="Calibri" w:eastAsia="Times New Roman" w:hAnsi="Calibri" w:cs="Calibri"/>
          <w:color w:val="000000"/>
          <w:sz w:val="24"/>
          <w:szCs w:val="24"/>
          <w:lang w:val="el-GR"/>
        </w:rPr>
        <w:t xml:space="preserve">), </w:t>
      </w:r>
      <w:r w:rsidRPr="00E2442B">
        <w:rPr>
          <w:rFonts w:ascii="Calibri" w:eastAsia="Times New Roman" w:hAnsi="Calibri" w:cs="Calibri"/>
          <w:color w:val="000000"/>
          <w:sz w:val="24"/>
          <w:szCs w:val="24"/>
          <w:lang w:val="en-US"/>
        </w:rPr>
        <w:t>JD</w:t>
      </w:r>
      <w:r w:rsidRPr="00E2442B">
        <w:rPr>
          <w:rFonts w:ascii="Calibri" w:eastAsia="Times New Roman" w:hAnsi="Calibri" w:cs="Calibri"/>
          <w:color w:val="000000"/>
          <w:sz w:val="24"/>
          <w:szCs w:val="24"/>
          <w:lang w:val="el-GR"/>
        </w:rPr>
        <w:t xml:space="preserve">, </w:t>
      </w:r>
      <w:r w:rsidRPr="00E2442B">
        <w:rPr>
          <w:rFonts w:ascii="Calibri" w:eastAsia="Times New Roman" w:hAnsi="Calibri" w:cs="Calibri"/>
          <w:color w:val="000000"/>
          <w:sz w:val="24"/>
          <w:szCs w:val="24"/>
          <w:lang w:val="en-US"/>
        </w:rPr>
        <w:t>LLM</w:t>
      </w:r>
      <w:r w:rsidRPr="00E2442B">
        <w:rPr>
          <w:rFonts w:ascii="Calibri" w:eastAsia="Times New Roman" w:hAnsi="Calibri" w:cs="Calibri"/>
          <w:color w:val="000000"/>
          <w:sz w:val="24"/>
          <w:szCs w:val="24"/>
          <w:lang w:val="el-GR"/>
        </w:rPr>
        <w:t xml:space="preserve">, </w:t>
      </w:r>
      <w:r w:rsidR="00277C69" w:rsidRPr="00E2442B">
        <w:rPr>
          <w:rFonts w:ascii="Calibri" w:eastAsia="Times New Roman" w:hAnsi="Calibri" w:cs="Calibri"/>
          <w:color w:val="000000"/>
          <w:sz w:val="24"/>
          <w:szCs w:val="24"/>
          <w:lang w:val="en-US"/>
        </w:rPr>
        <w:t>PhD</w:t>
      </w:r>
      <w:r w:rsidRPr="00E2442B">
        <w:rPr>
          <w:rFonts w:ascii="Calibri" w:eastAsia="Times New Roman" w:hAnsi="Calibri" w:cs="Calibri"/>
          <w:color w:val="000000"/>
          <w:sz w:val="24"/>
          <w:szCs w:val="24"/>
          <w:lang w:val="el-GR"/>
        </w:rPr>
        <w:t xml:space="preserve"> (</w:t>
      </w:r>
      <w:r w:rsidRPr="00E2442B">
        <w:rPr>
          <w:rFonts w:ascii="Calibri" w:eastAsia="Times New Roman" w:hAnsi="Calibri" w:cs="Calibri"/>
          <w:color w:val="000000"/>
          <w:sz w:val="24"/>
          <w:szCs w:val="24"/>
          <w:lang w:val="en-US"/>
        </w:rPr>
        <w:t>Law</w:t>
      </w:r>
      <w:r w:rsidRPr="00E2442B">
        <w:rPr>
          <w:rFonts w:ascii="Calibri" w:eastAsia="Times New Roman" w:hAnsi="Calibri" w:cs="Calibri"/>
          <w:color w:val="000000"/>
          <w:sz w:val="24"/>
          <w:szCs w:val="24"/>
          <w:lang w:val="el-GR"/>
        </w:rPr>
        <w:t xml:space="preserve">), </w:t>
      </w:r>
      <w:r w:rsidR="00277C69" w:rsidRPr="00E2442B">
        <w:rPr>
          <w:rFonts w:ascii="Calibri" w:eastAsia="Times New Roman" w:hAnsi="Calibri" w:cs="Calibri"/>
          <w:color w:val="000000"/>
          <w:sz w:val="24"/>
          <w:szCs w:val="24"/>
          <w:lang w:val="en-US"/>
        </w:rPr>
        <w:t>PhD</w:t>
      </w:r>
      <w:r w:rsidRPr="00E2442B">
        <w:rPr>
          <w:rFonts w:ascii="Calibri" w:eastAsia="Times New Roman" w:hAnsi="Calibri" w:cs="Calibri"/>
          <w:color w:val="000000"/>
          <w:sz w:val="24"/>
          <w:szCs w:val="24"/>
          <w:lang w:val="el-GR"/>
        </w:rPr>
        <w:t xml:space="preserve"> (</w:t>
      </w:r>
      <w:r w:rsidRPr="00E2442B">
        <w:rPr>
          <w:rFonts w:ascii="Calibri" w:eastAsia="Times New Roman" w:hAnsi="Calibri" w:cs="Calibri"/>
          <w:color w:val="000000"/>
          <w:sz w:val="24"/>
          <w:szCs w:val="24"/>
          <w:lang w:val="en-US"/>
        </w:rPr>
        <w:t>Econ</w:t>
      </w:r>
      <w:r w:rsidRPr="00E2442B">
        <w:rPr>
          <w:rFonts w:ascii="Calibri" w:eastAsia="Times New Roman" w:hAnsi="Calibri" w:cs="Calibri"/>
          <w:color w:val="000000"/>
          <w:sz w:val="24"/>
          <w:szCs w:val="24"/>
          <w:lang w:val="el-GR"/>
        </w:rPr>
        <w:t>)</w:t>
      </w:r>
      <w:r w:rsidRPr="00E2442B">
        <w:rPr>
          <w:rFonts w:ascii="Calibri" w:eastAsia="Times New Roman" w:hAnsi="Calibri" w:cs="Calibri"/>
          <w:color w:val="000000"/>
          <w:sz w:val="24"/>
          <w:szCs w:val="24"/>
          <w:lang w:val="el-GR"/>
        </w:rPr>
        <w:br/>
        <w:t>Μονάδα Υποστήριξης Φοιτητών, Σέρρες, Κιλκίς, Κατερίνη</w:t>
      </w:r>
      <w:r w:rsidRPr="00E2442B">
        <w:rPr>
          <w:rFonts w:ascii="Calibri" w:eastAsia="Times New Roman" w:hAnsi="Calibri" w:cs="Calibri"/>
          <w:color w:val="000000"/>
          <w:sz w:val="24"/>
          <w:szCs w:val="24"/>
          <w:lang w:val="el-GR"/>
        </w:rPr>
        <w:br/>
        <w:t>Διεθνές Πανεπιστήμιο της Ελλάδος</w:t>
      </w:r>
      <w:r w:rsidRPr="00E2442B">
        <w:rPr>
          <w:rFonts w:ascii="Calibri" w:eastAsia="Times New Roman" w:hAnsi="Calibri" w:cs="Calibri"/>
          <w:color w:val="000000"/>
          <w:sz w:val="24"/>
          <w:szCs w:val="24"/>
          <w:lang w:val="el-GR"/>
        </w:rPr>
        <w:br/>
        <w:t>Τέρμα Μαγνησίας, 62124 Σέρρες</w:t>
      </w:r>
      <w:r w:rsidRPr="00E2442B">
        <w:rPr>
          <w:rFonts w:ascii="Calibri" w:eastAsia="Times New Roman" w:hAnsi="Calibri" w:cs="Calibri"/>
          <w:color w:val="000000"/>
          <w:sz w:val="24"/>
          <w:szCs w:val="24"/>
          <w:lang w:val="el-GR"/>
        </w:rPr>
        <w:br/>
      </w:r>
      <w:proofErr w:type="spellStart"/>
      <w:r w:rsidRPr="00E2442B">
        <w:rPr>
          <w:rFonts w:ascii="Calibri" w:eastAsia="Times New Roman" w:hAnsi="Calibri" w:cs="Calibri"/>
          <w:color w:val="000000"/>
          <w:sz w:val="24"/>
          <w:szCs w:val="24"/>
          <w:lang w:val="el-GR"/>
        </w:rPr>
        <w:t>τηλ</w:t>
      </w:r>
      <w:proofErr w:type="spellEnd"/>
      <w:r w:rsidRPr="00E2442B">
        <w:rPr>
          <w:rFonts w:ascii="Calibri" w:eastAsia="Times New Roman" w:hAnsi="Calibri" w:cs="Calibri"/>
          <w:color w:val="000000"/>
          <w:sz w:val="24"/>
          <w:szCs w:val="24"/>
          <w:lang w:val="el-GR"/>
        </w:rPr>
        <w:t>. 2321049195</w:t>
      </w:r>
      <w:r w:rsidRPr="00E2442B">
        <w:rPr>
          <w:rFonts w:ascii="Calibri" w:eastAsia="Times New Roman" w:hAnsi="Calibri" w:cs="Calibri"/>
          <w:color w:val="000000"/>
          <w:sz w:val="24"/>
          <w:szCs w:val="24"/>
          <w:lang w:val="el-GR"/>
        </w:rPr>
        <w:br/>
      </w:r>
      <w:r w:rsidRPr="00E2442B">
        <w:rPr>
          <w:rFonts w:ascii="Calibri" w:eastAsia="Times New Roman" w:hAnsi="Calibri" w:cs="Calibri"/>
          <w:color w:val="000000"/>
          <w:sz w:val="24"/>
          <w:szCs w:val="24"/>
          <w:lang w:val="en-US"/>
        </w:rPr>
        <w:t>e</w:t>
      </w:r>
      <w:r w:rsidRPr="00E2442B">
        <w:rPr>
          <w:rFonts w:ascii="Calibri" w:eastAsia="Times New Roman" w:hAnsi="Calibri" w:cs="Calibri"/>
          <w:color w:val="000000"/>
          <w:sz w:val="24"/>
          <w:szCs w:val="24"/>
          <w:lang w:val="el-GR"/>
        </w:rPr>
        <w:t>-</w:t>
      </w:r>
      <w:r w:rsidRPr="00E2442B">
        <w:rPr>
          <w:rFonts w:ascii="Calibri" w:eastAsia="Times New Roman" w:hAnsi="Calibri" w:cs="Calibri"/>
          <w:color w:val="000000"/>
          <w:sz w:val="24"/>
          <w:szCs w:val="24"/>
          <w:lang w:val="en-US"/>
        </w:rPr>
        <w:t>mail</w:t>
      </w:r>
      <w:r w:rsidRPr="00E2442B">
        <w:rPr>
          <w:rFonts w:ascii="Calibri" w:eastAsia="Times New Roman" w:hAnsi="Calibri" w:cs="Calibri"/>
          <w:color w:val="000000"/>
          <w:sz w:val="24"/>
          <w:szCs w:val="24"/>
          <w:lang w:val="el-GR"/>
        </w:rPr>
        <w:t xml:space="preserve">: </w:t>
      </w:r>
      <w:proofErr w:type="spellStart"/>
      <w:r w:rsidRPr="00E2442B">
        <w:rPr>
          <w:rFonts w:ascii="Calibri" w:eastAsia="Times New Roman" w:hAnsi="Calibri" w:cs="Calibri"/>
          <w:color w:val="000000"/>
          <w:sz w:val="24"/>
          <w:szCs w:val="24"/>
          <w:lang w:val="en-US"/>
        </w:rPr>
        <w:t>zekosg</w:t>
      </w:r>
      <w:proofErr w:type="spellEnd"/>
      <w:r w:rsidRPr="00E2442B">
        <w:rPr>
          <w:rFonts w:ascii="Calibri" w:eastAsia="Times New Roman" w:hAnsi="Calibri" w:cs="Calibri"/>
          <w:color w:val="000000"/>
          <w:sz w:val="24"/>
          <w:szCs w:val="24"/>
          <w:lang w:val="el-GR"/>
        </w:rPr>
        <w:t>@</w:t>
      </w:r>
      <w:proofErr w:type="spellStart"/>
      <w:r w:rsidRPr="00E2442B">
        <w:rPr>
          <w:rFonts w:ascii="Calibri" w:eastAsia="Times New Roman" w:hAnsi="Calibri" w:cs="Calibri"/>
          <w:color w:val="000000"/>
          <w:sz w:val="24"/>
          <w:szCs w:val="24"/>
          <w:lang w:val="en-US"/>
        </w:rPr>
        <w:t>ihu</w:t>
      </w:r>
      <w:proofErr w:type="spellEnd"/>
      <w:r w:rsidRPr="00E2442B">
        <w:rPr>
          <w:rFonts w:ascii="Calibri" w:eastAsia="Times New Roman" w:hAnsi="Calibri" w:cs="Calibri"/>
          <w:color w:val="000000"/>
          <w:sz w:val="24"/>
          <w:szCs w:val="24"/>
          <w:lang w:val="el-GR"/>
        </w:rPr>
        <w:t>.</w:t>
      </w:r>
      <w:r w:rsidRPr="00E2442B">
        <w:rPr>
          <w:rFonts w:ascii="Calibri" w:eastAsia="Times New Roman" w:hAnsi="Calibri" w:cs="Calibri"/>
          <w:color w:val="000000"/>
          <w:sz w:val="24"/>
          <w:szCs w:val="24"/>
          <w:lang w:val="en-US"/>
        </w:rPr>
        <w:t>gr</w:t>
      </w:r>
    </w:p>
    <w:p w:rsidR="00333D5B" w:rsidRPr="00092031" w:rsidRDefault="00333D5B" w:rsidP="00E2442B">
      <w:pPr>
        <w:rPr>
          <w:rFonts w:ascii="Arial" w:hAnsi="Arial" w:cs="Arial"/>
          <w:sz w:val="24"/>
          <w:szCs w:val="24"/>
          <w:lang w:val="el-GR"/>
        </w:rPr>
      </w:pPr>
    </w:p>
    <w:sectPr w:rsidR="00333D5B" w:rsidRPr="0009203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4314"/>
    <w:multiLevelType w:val="multilevel"/>
    <w:tmpl w:val="4988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6C5"/>
    <w:multiLevelType w:val="multilevel"/>
    <w:tmpl w:val="F508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57C5"/>
    <w:multiLevelType w:val="hybridMultilevel"/>
    <w:tmpl w:val="02C212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D2053D"/>
    <w:multiLevelType w:val="multilevel"/>
    <w:tmpl w:val="5378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D5819"/>
    <w:multiLevelType w:val="multilevel"/>
    <w:tmpl w:val="2466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F21450"/>
    <w:multiLevelType w:val="multilevel"/>
    <w:tmpl w:val="CE0C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5B"/>
    <w:rsid w:val="00092031"/>
    <w:rsid w:val="00157816"/>
    <w:rsid w:val="00176ED3"/>
    <w:rsid w:val="0017734E"/>
    <w:rsid w:val="00277C69"/>
    <w:rsid w:val="00333D5B"/>
    <w:rsid w:val="00447632"/>
    <w:rsid w:val="005D1239"/>
    <w:rsid w:val="006D149A"/>
    <w:rsid w:val="006E26B6"/>
    <w:rsid w:val="00743456"/>
    <w:rsid w:val="00796466"/>
    <w:rsid w:val="009E34DB"/>
    <w:rsid w:val="00A77A93"/>
    <w:rsid w:val="00AC4BF3"/>
    <w:rsid w:val="00B86098"/>
    <w:rsid w:val="00C74F0D"/>
    <w:rsid w:val="00CB113F"/>
    <w:rsid w:val="00E2442B"/>
    <w:rsid w:val="00E35D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D7E2"/>
  <w15:chartTrackingRefBased/>
  <w15:docId w15:val="{BDC26232-B0CF-404B-8543-A797616E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D5B"/>
    <w:pPr>
      <w:spacing w:after="200" w:line="276" w:lineRule="auto"/>
    </w:pPr>
    <w:rPr>
      <w:lang w:val="en-GB"/>
    </w:rPr>
  </w:style>
  <w:style w:type="paragraph" w:styleId="2">
    <w:name w:val="heading 2"/>
    <w:basedOn w:val="a"/>
    <w:link w:val="2Char"/>
    <w:uiPriority w:val="9"/>
    <w:qFormat/>
    <w:rsid w:val="00333D5B"/>
    <w:pPr>
      <w:spacing w:before="100" w:beforeAutospacing="1" w:after="100" w:afterAutospacing="1" w:line="240" w:lineRule="auto"/>
      <w:outlineLvl w:val="1"/>
    </w:pPr>
    <w:rPr>
      <w:rFonts w:ascii="Times New Roman" w:eastAsia="Times New Roman" w:hAnsi="Times New Roman" w:cs="Times New Roman"/>
      <w:b/>
      <w:bCs/>
      <w:sz w:val="36"/>
      <w:szCs w:val="36"/>
      <w:lang w:val="el-GR" w:eastAsia="el-GR"/>
    </w:rPr>
  </w:style>
  <w:style w:type="paragraph" w:styleId="4">
    <w:name w:val="heading 4"/>
    <w:basedOn w:val="a"/>
    <w:next w:val="a"/>
    <w:link w:val="4Char"/>
    <w:uiPriority w:val="9"/>
    <w:semiHidden/>
    <w:unhideWhenUsed/>
    <w:qFormat/>
    <w:rsid w:val="001773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333D5B"/>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333D5B"/>
    <w:rPr>
      <w:color w:val="0563C1" w:themeColor="hyperlink"/>
      <w:u w:val="single"/>
    </w:rPr>
  </w:style>
  <w:style w:type="character" w:styleId="a3">
    <w:name w:val="Unresolved Mention"/>
    <w:basedOn w:val="a0"/>
    <w:uiPriority w:val="99"/>
    <w:semiHidden/>
    <w:unhideWhenUsed/>
    <w:rsid w:val="00333D5B"/>
    <w:rPr>
      <w:color w:val="605E5C"/>
      <w:shd w:val="clear" w:color="auto" w:fill="E1DFDD"/>
    </w:rPr>
  </w:style>
  <w:style w:type="paragraph" w:styleId="a4">
    <w:name w:val="List Paragraph"/>
    <w:basedOn w:val="a"/>
    <w:uiPriority w:val="34"/>
    <w:qFormat/>
    <w:rsid w:val="00E35DC1"/>
    <w:pPr>
      <w:ind w:left="720"/>
      <w:contextualSpacing/>
    </w:pPr>
  </w:style>
  <w:style w:type="character" w:customStyle="1" w:styleId="4Char">
    <w:name w:val="Επικεφαλίδα 4 Char"/>
    <w:basedOn w:val="a0"/>
    <w:link w:val="4"/>
    <w:uiPriority w:val="9"/>
    <w:semiHidden/>
    <w:rsid w:val="0017734E"/>
    <w:rPr>
      <w:rFonts w:asciiTheme="majorHAnsi" w:eastAsiaTheme="majorEastAsia" w:hAnsiTheme="majorHAnsi" w:cstheme="majorBidi"/>
      <w:i/>
      <w:iCs/>
      <w:color w:val="2F5496" w:themeColor="accent1" w:themeShade="BF"/>
      <w:lang w:val="en-GB"/>
    </w:rPr>
  </w:style>
  <w:style w:type="paragraph" w:styleId="Web">
    <w:name w:val="Normal (Web)"/>
    <w:basedOn w:val="a"/>
    <w:uiPriority w:val="99"/>
    <w:semiHidden/>
    <w:unhideWhenUsed/>
    <w:rsid w:val="001773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Strong"/>
    <w:basedOn w:val="a0"/>
    <w:uiPriority w:val="22"/>
    <w:qFormat/>
    <w:rsid w:val="00177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4632">
      <w:bodyDiv w:val="1"/>
      <w:marLeft w:val="0"/>
      <w:marRight w:val="0"/>
      <w:marTop w:val="0"/>
      <w:marBottom w:val="0"/>
      <w:divBdr>
        <w:top w:val="none" w:sz="0" w:space="0" w:color="auto"/>
        <w:left w:val="none" w:sz="0" w:space="0" w:color="auto"/>
        <w:bottom w:val="none" w:sz="0" w:space="0" w:color="auto"/>
        <w:right w:val="none" w:sz="0" w:space="0" w:color="auto"/>
      </w:divBdr>
      <w:divsChild>
        <w:div w:id="1812017853">
          <w:marLeft w:val="0"/>
          <w:marRight w:val="0"/>
          <w:marTop w:val="0"/>
          <w:marBottom w:val="0"/>
          <w:divBdr>
            <w:top w:val="none" w:sz="0" w:space="0" w:color="auto"/>
            <w:left w:val="none" w:sz="0" w:space="0" w:color="auto"/>
            <w:bottom w:val="none" w:sz="0" w:space="0" w:color="auto"/>
            <w:right w:val="none" w:sz="0" w:space="0" w:color="auto"/>
          </w:divBdr>
        </w:div>
        <w:div w:id="1478841407">
          <w:marLeft w:val="0"/>
          <w:marRight w:val="0"/>
          <w:marTop w:val="0"/>
          <w:marBottom w:val="0"/>
          <w:divBdr>
            <w:top w:val="none" w:sz="0" w:space="0" w:color="auto"/>
            <w:left w:val="none" w:sz="0" w:space="0" w:color="auto"/>
            <w:bottom w:val="none" w:sz="0" w:space="0" w:color="auto"/>
            <w:right w:val="none" w:sz="0" w:space="0" w:color="auto"/>
          </w:divBdr>
        </w:div>
        <w:div w:id="1921601017">
          <w:marLeft w:val="0"/>
          <w:marRight w:val="0"/>
          <w:marTop w:val="0"/>
          <w:marBottom w:val="0"/>
          <w:divBdr>
            <w:top w:val="none" w:sz="0" w:space="0" w:color="auto"/>
            <w:left w:val="none" w:sz="0" w:space="0" w:color="auto"/>
            <w:bottom w:val="none" w:sz="0" w:space="0" w:color="auto"/>
            <w:right w:val="none" w:sz="0" w:space="0" w:color="auto"/>
          </w:divBdr>
        </w:div>
        <w:div w:id="709066566">
          <w:marLeft w:val="0"/>
          <w:marRight w:val="0"/>
          <w:marTop w:val="0"/>
          <w:marBottom w:val="0"/>
          <w:divBdr>
            <w:top w:val="none" w:sz="0" w:space="0" w:color="auto"/>
            <w:left w:val="none" w:sz="0" w:space="0" w:color="auto"/>
            <w:bottom w:val="none" w:sz="0" w:space="0" w:color="auto"/>
            <w:right w:val="none" w:sz="0" w:space="0" w:color="auto"/>
          </w:divBdr>
        </w:div>
        <w:div w:id="1296717527">
          <w:marLeft w:val="0"/>
          <w:marRight w:val="0"/>
          <w:marTop w:val="0"/>
          <w:marBottom w:val="0"/>
          <w:divBdr>
            <w:top w:val="none" w:sz="0" w:space="0" w:color="auto"/>
            <w:left w:val="none" w:sz="0" w:space="0" w:color="auto"/>
            <w:bottom w:val="none" w:sz="0" w:space="0" w:color="auto"/>
            <w:right w:val="none" w:sz="0" w:space="0" w:color="auto"/>
          </w:divBdr>
          <w:divsChild>
            <w:div w:id="12274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8683">
      <w:bodyDiv w:val="1"/>
      <w:marLeft w:val="0"/>
      <w:marRight w:val="0"/>
      <w:marTop w:val="0"/>
      <w:marBottom w:val="0"/>
      <w:divBdr>
        <w:top w:val="none" w:sz="0" w:space="0" w:color="auto"/>
        <w:left w:val="none" w:sz="0" w:space="0" w:color="auto"/>
        <w:bottom w:val="none" w:sz="0" w:space="0" w:color="auto"/>
        <w:right w:val="none" w:sz="0" w:space="0" w:color="auto"/>
      </w:divBdr>
      <w:divsChild>
        <w:div w:id="617761676">
          <w:marLeft w:val="0"/>
          <w:marRight w:val="0"/>
          <w:marTop w:val="0"/>
          <w:marBottom w:val="0"/>
          <w:divBdr>
            <w:top w:val="none" w:sz="0" w:space="0" w:color="auto"/>
            <w:left w:val="none" w:sz="0" w:space="0" w:color="auto"/>
            <w:bottom w:val="none" w:sz="0" w:space="0" w:color="auto"/>
            <w:right w:val="none" w:sz="0" w:space="0" w:color="auto"/>
          </w:divBdr>
        </w:div>
        <w:div w:id="1650746967">
          <w:marLeft w:val="0"/>
          <w:marRight w:val="0"/>
          <w:marTop w:val="0"/>
          <w:marBottom w:val="0"/>
          <w:divBdr>
            <w:top w:val="none" w:sz="0" w:space="0" w:color="auto"/>
            <w:left w:val="none" w:sz="0" w:space="0" w:color="auto"/>
            <w:bottom w:val="none" w:sz="0" w:space="0" w:color="auto"/>
            <w:right w:val="none" w:sz="0" w:space="0" w:color="auto"/>
          </w:divBdr>
        </w:div>
        <w:div w:id="1216815845">
          <w:marLeft w:val="0"/>
          <w:marRight w:val="0"/>
          <w:marTop w:val="0"/>
          <w:marBottom w:val="0"/>
          <w:divBdr>
            <w:top w:val="none" w:sz="0" w:space="0" w:color="auto"/>
            <w:left w:val="none" w:sz="0" w:space="0" w:color="auto"/>
            <w:bottom w:val="none" w:sz="0" w:space="0" w:color="auto"/>
            <w:right w:val="none" w:sz="0" w:space="0" w:color="auto"/>
          </w:divBdr>
        </w:div>
      </w:divsChild>
    </w:div>
    <w:div w:id="1240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lab.iti.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hv.iti.gr/" TargetMode="External"/><Relationship Id="rId12" Type="http://schemas.openxmlformats.org/officeDocument/2006/relationships/hyperlink" Target="mailto:nikolopo@it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hv.iti.gr/join/" TargetMode="External"/><Relationship Id="rId11" Type="http://schemas.openxmlformats.org/officeDocument/2006/relationships/hyperlink" Target="mailto:anastasovitis@iti.gr" TargetMode="External"/><Relationship Id="rId5" Type="http://schemas.openxmlformats.org/officeDocument/2006/relationships/image" Target="media/image1.png"/><Relationship Id="rId10" Type="http://schemas.openxmlformats.org/officeDocument/2006/relationships/hyperlink" Target="https://www.certh.gr/" TargetMode="External"/><Relationship Id="rId4" Type="http://schemas.openxmlformats.org/officeDocument/2006/relationships/webSettings" Target="webSettings.xml"/><Relationship Id="rId9" Type="http://schemas.openxmlformats.org/officeDocument/2006/relationships/hyperlink" Target="https://www.iti.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821</Words>
  <Characters>4680</Characters>
  <Application>Microsoft Office Word</Application>
  <DocSecurity>0</DocSecurity>
  <Lines>39</Lines>
  <Paragraphs>10</Paragraphs>
  <ScaleCrop>false</ScaleCrop>
  <HeadingPairs>
    <vt:vector size="4" baseType="variant">
      <vt:variant>
        <vt:lpstr>Τίτλος</vt:lpstr>
      </vt:variant>
      <vt:variant>
        <vt:i4>1</vt:i4>
      </vt:variant>
      <vt:variant>
        <vt:lpstr>Επικεφαλίδες</vt:lpstr>
      </vt:variant>
      <vt:variant>
        <vt:i4>5</vt:i4>
      </vt:variant>
    </vt:vector>
  </HeadingPairs>
  <TitlesOfParts>
    <vt:vector size="6" baseType="lpstr">
      <vt:lpstr/>
      <vt:lpstr>    Θέμα: Θέση Εργασίας Brain, Health, &amp; Virtual Reality (BHV) Research Group </vt:lpstr>
      <vt:lpstr>    </vt:lpstr>
      <vt:lpstr>    Με εκτίμηση</vt:lpstr>
      <vt:lpstr>    Ο Προϊστάμενος</vt:lpstr>
      <vt:lpstr>    Γεώργιος Ζέκος</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2026-01-15T05:07:00Z</dcterms:created>
  <dcterms:modified xsi:type="dcterms:W3CDTF">2026-01-15T05:16:00Z</dcterms:modified>
</cp:coreProperties>
</file>